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3F" w:rsidRPr="00533D97" w:rsidRDefault="00533D97" w:rsidP="00C345D9">
      <w:pPr>
        <w:jc w:val="right"/>
        <w:rPr>
          <w:b/>
          <w:sz w:val="28"/>
          <w:szCs w:val="28"/>
        </w:rPr>
      </w:pPr>
      <w:bookmarkStart w:id="0" w:name="_GoBack"/>
      <w:bookmarkEnd w:id="0"/>
      <w:r w:rsidRPr="00533D97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2884170</wp:posOffset>
            </wp:positionH>
            <wp:positionV relativeFrom="paragraph">
              <wp:posOffset>-110490</wp:posOffset>
            </wp:positionV>
            <wp:extent cx="455295" cy="571500"/>
            <wp:effectExtent l="19050" t="0" r="1905" b="0"/>
            <wp:wrapNone/>
            <wp:docPr id="2" name="Рисунок 13" descr="Киржачский МР - герб с вч Приложение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иржачский МР - герб с вч Приложение №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5D9" w:rsidRPr="00533D97">
        <w:rPr>
          <w:b/>
          <w:sz w:val="28"/>
          <w:szCs w:val="28"/>
        </w:rPr>
        <w:t>ПРОЕКТ</w:t>
      </w:r>
    </w:p>
    <w:p w:rsidR="007C103F" w:rsidRPr="00B73B73" w:rsidRDefault="007C103F" w:rsidP="00B73B73">
      <w:pPr>
        <w:jc w:val="center"/>
        <w:rPr>
          <w:sz w:val="24"/>
        </w:rPr>
      </w:pPr>
    </w:p>
    <w:p w:rsidR="00C345D9" w:rsidRDefault="00C345D9" w:rsidP="00B73B73">
      <w:pPr>
        <w:jc w:val="center"/>
        <w:rPr>
          <w:sz w:val="24"/>
        </w:rPr>
      </w:pPr>
    </w:p>
    <w:tbl>
      <w:tblPr>
        <w:tblW w:w="9585" w:type="dxa"/>
        <w:tblLook w:val="01E0"/>
      </w:tblPr>
      <w:tblGrid>
        <w:gridCol w:w="249"/>
        <w:gridCol w:w="1846"/>
        <w:gridCol w:w="3400"/>
        <w:gridCol w:w="2147"/>
        <w:gridCol w:w="556"/>
        <w:gridCol w:w="992"/>
        <w:gridCol w:w="395"/>
      </w:tblGrid>
      <w:tr w:rsidR="00A30C68" w:rsidRPr="00B73B73" w:rsidTr="0002585D">
        <w:trPr>
          <w:trHeight w:hRule="exact" w:val="699"/>
        </w:trPr>
        <w:tc>
          <w:tcPr>
            <w:tcW w:w="9585" w:type="dxa"/>
            <w:gridSpan w:val="7"/>
            <w:vAlign w:val="center"/>
          </w:tcPr>
          <w:p w:rsidR="005E5CCF" w:rsidRPr="00B73B73" w:rsidRDefault="00B03F68" w:rsidP="00B73B73">
            <w:pPr>
              <w:jc w:val="center"/>
              <w:rPr>
                <w:b/>
                <w:noProof/>
                <w:sz w:val="24"/>
                <w:szCs w:val="22"/>
              </w:rPr>
            </w:pPr>
            <w:r w:rsidRPr="00B73B73">
              <w:rPr>
                <w:b/>
                <w:noProof/>
                <w:sz w:val="24"/>
                <w:szCs w:val="22"/>
              </w:rPr>
              <w:t>СОВЕТ НАРОДНЫХ ДЕПУТАТОВ</w:t>
            </w:r>
            <w:r w:rsidR="00302596" w:rsidRPr="00B73B73">
              <w:rPr>
                <w:b/>
                <w:noProof/>
                <w:sz w:val="24"/>
                <w:szCs w:val="22"/>
              </w:rPr>
              <w:t xml:space="preserve"> КИРЖАЧСКОГО РАЙОНА</w:t>
            </w:r>
          </w:p>
          <w:p w:rsidR="00A30C68" w:rsidRPr="00362E3C" w:rsidRDefault="006C09FC" w:rsidP="00B73B73">
            <w:pPr>
              <w:jc w:val="center"/>
              <w:rPr>
                <w:b/>
                <w:spacing w:val="160"/>
                <w:sz w:val="40"/>
                <w:szCs w:val="40"/>
              </w:rPr>
            </w:pPr>
            <w:r w:rsidRPr="00362E3C">
              <w:rPr>
                <w:b/>
                <w:spacing w:val="160"/>
                <w:sz w:val="40"/>
                <w:szCs w:val="40"/>
              </w:rPr>
              <w:t>Р</w:t>
            </w:r>
            <w:r w:rsidR="00A30C68" w:rsidRPr="00362E3C">
              <w:rPr>
                <w:b/>
                <w:spacing w:val="160"/>
                <w:sz w:val="40"/>
                <w:szCs w:val="40"/>
              </w:rPr>
              <w:t>Е</w:t>
            </w:r>
            <w:r w:rsidR="005E5CCF" w:rsidRPr="00362E3C">
              <w:rPr>
                <w:b/>
                <w:spacing w:val="160"/>
                <w:sz w:val="40"/>
                <w:szCs w:val="40"/>
              </w:rPr>
              <w:t>ШЕНИЕ</w:t>
            </w:r>
          </w:p>
          <w:p w:rsidR="00A30C68" w:rsidRPr="00B73B73" w:rsidRDefault="00A30C68" w:rsidP="00B73B73">
            <w:pPr>
              <w:jc w:val="center"/>
              <w:rPr>
                <w:i/>
                <w:sz w:val="24"/>
              </w:rPr>
            </w:pPr>
          </w:p>
        </w:tc>
      </w:tr>
      <w:tr w:rsidR="00563FFC" w:rsidRPr="00B73B73" w:rsidTr="002B6FB4">
        <w:trPr>
          <w:trHeight w:hRule="exact" w:val="332"/>
        </w:trPr>
        <w:tc>
          <w:tcPr>
            <w:tcW w:w="249" w:type="dxa"/>
            <w:vAlign w:val="center"/>
          </w:tcPr>
          <w:p w:rsidR="00563FFC" w:rsidRPr="00B73B73" w:rsidRDefault="00563FFC" w:rsidP="00B73B73">
            <w:pPr>
              <w:rPr>
                <w:sz w:val="24"/>
                <w:szCs w:val="2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bottom"/>
          </w:tcPr>
          <w:p w:rsidR="00563FFC" w:rsidRPr="00B73B73" w:rsidRDefault="00563FFC" w:rsidP="00B73B7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547" w:type="dxa"/>
            <w:gridSpan w:val="2"/>
            <w:vAlign w:val="center"/>
          </w:tcPr>
          <w:p w:rsidR="00563FFC" w:rsidRPr="00B73B73" w:rsidRDefault="00563FFC" w:rsidP="00B73B7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563FFC" w:rsidRPr="00B73B73" w:rsidRDefault="00563FFC" w:rsidP="00B73B73">
            <w:pPr>
              <w:rPr>
                <w:sz w:val="24"/>
                <w:szCs w:val="28"/>
              </w:rPr>
            </w:pPr>
            <w:r w:rsidRPr="00B73B73">
              <w:rPr>
                <w:sz w:val="24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63FFC" w:rsidRPr="00B73B73" w:rsidRDefault="00563FFC" w:rsidP="00B73B73">
            <w:pPr>
              <w:rPr>
                <w:sz w:val="24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563FFC" w:rsidRPr="00B73B73" w:rsidRDefault="00563FFC" w:rsidP="00B73B73">
            <w:pPr>
              <w:rPr>
                <w:sz w:val="24"/>
                <w:szCs w:val="2"/>
              </w:rPr>
            </w:pPr>
          </w:p>
        </w:tc>
      </w:tr>
      <w:tr w:rsidR="003D7519" w:rsidRPr="00B73B73" w:rsidTr="0002585D">
        <w:trPr>
          <w:trHeight w:hRule="exact" w:val="412"/>
        </w:trPr>
        <w:tc>
          <w:tcPr>
            <w:tcW w:w="9585" w:type="dxa"/>
            <w:gridSpan w:val="7"/>
            <w:vAlign w:val="center"/>
          </w:tcPr>
          <w:p w:rsidR="003D7519" w:rsidRPr="00B73B73" w:rsidRDefault="003D7519" w:rsidP="00B73B73">
            <w:pPr>
              <w:rPr>
                <w:i/>
                <w:sz w:val="24"/>
                <w:szCs w:val="24"/>
              </w:rPr>
            </w:pPr>
          </w:p>
        </w:tc>
      </w:tr>
      <w:tr w:rsidR="00F1555D" w:rsidRPr="00B73B73" w:rsidTr="00533D97">
        <w:trPr>
          <w:trHeight w:hRule="exact" w:val="2412"/>
        </w:trPr>
        <w:tc>
          <w:tcPr>
            <w:tcW w:w="5495" w:type="dxa"/>
            <w:gridSpan w:val="3"/>
          </w:tcPr>
          <w:p w:rsidR="0002585D" w:rsidRDefault="0002585D" w:rsidP="007A12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2B6FB4" w:rsidRDefault="00686122" w:rsidP="002211B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B73B73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 внесении изменений в решени</w:t>
            </w:r>
            <w:r w:rsidR="002211B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е</w:t>
            </w:r>
            <w:r w:rsidRPr="00B73B73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Совета народных депутатов Киржачского района от </w:t>
            </w:r>
            <w:r w:rsidR="00C91967" w:rsidRPr="00B73B73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24.12.2008</w:t>
            </w:r>
            <w:r w:rsidR="002B6FB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555D" w:rsidRPr="00B73B73" w:rsidRDefault="00686122" w:rsidP="002B6FB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B73B73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№</w:t>
            </w:r>
            <w:r w:rsidR="002B6FB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="00C91967" w:rsidRPr="00B73B73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49</w:t>
            </w:r>
            <w:r w:rsidRPr="00B73B73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/</w:t>
            </w:r>
            <w:r w:rsidR="00C91967" w:rsidRPr="00B73B73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749</w:t>
            </w:r>
            <w:r w:rsidR="002B6FB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="00FB0F26" w:rsidRPr="00B73B73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«</w:t>
            </w:r>
            <w:r w:rsidR="00C06E8A" w:rsidRPr="00B73B73">
              <w:rPr>
                <w:rFonts w:ascii="Times New Roman" w:hAnsi="Times New Roman" w:cs="Times New Roman"/>
                <w:i/>
                <w:sz w:val="24"/>
                <w:szCs w:val="24"/>
              </w:rPr>
              <w:t>Об организации деятельности муниципальных учреждений, подведомственных управлению образования администрации Киржачского района, и порядке их финансирования</w:t>
            </w:r>
            <w:r w:rsidR="00FB0F26" w:rsidRPr="00B73B73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090" w:type="dxa"/>
            <w:gridSpan w:val="4"/>
            <w:vAlign w:val="center"/>
          </w:tcPr>
          <w:p w:rsidR="00F1555D" w:rsidRPr="00B73B73" w:rsidRDefault="00F1555D" w:rsidP="00B73B73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</w:p>
        </w:tc>
      </w:tr>
    </w:tbl>
    <w:p w:rsidR="00B11EC7" w:rsidRDefault="00B11EC7" w:rsidP="00445E50">
      <w:pPr>
        <w:pStyle w:val="a9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BB618F" w:rsidRPr="005434B0" w:rsidRDefault="00C345D9" w:rsidP="00BB618F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5434B0">
        <w:rPr>
          <w:sz w:val="28"/>
          <w:szCs w:val="28"/>
        </w:rPr>
        <w:t>15 Фед</w:t>
      </w:r>
      <w:r>
        <w:rPr>
          <w:sz w:val="28"/>
          <w:szCs w:val="28"/>
        </w:rPr>
        <w:t xml:space="preserve">ерального закона от 06.10.2003 </w:t>
      </w:r>
      <w:r w:rsidR="00533D9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</w:t>
      </w:r>
      <w:r w:rsidRPr="005434B0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Письмом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11.03.2022 № 03-296 «О методических рекомендациях», </w:t>
      </w:r>
      <w:r w:rsidR="00760F73" w:rsidRPr="005A1E08">
        <w:rPr>
          <w:sz w:val="28"/>
          <w:szCs w:val="28"/>
        </w:rPr>
        <w:t>Указом</w:t>
      </w:r>
      <w:r w:rsidR="00AC289A" w:rsidRPr="005A1E08">
        <w:rPr>
          <w:sz w:val="28"/>
          <w:szCs w:val="28"/>
        </w:rPr>
        <w:t xml:space="preserve"> Губернатора Владимирск</w:t>
      </w:r>
      <w:r>
        <w:rPr>
          <w:sz w:val="28"/>
          <w:szCs w:val="28"/>
        </w:rPr>
        <w:t>ой области от 13.10.2022 №</w:t>
      </w:r>
      <w:r w:rsidR="00760F73" w:rsidRPr="005A1E08">
        <w:rPr>
          <w:sz w:val="28"/>
          <w:szCs w:val="28"/>
        </w:rPr>
        <w:t xml:space="preserve"> 158 «</w:t>
      </w:r>
      <w:r w:rsidR="00AC289A" w:rsidRPr="005A1E08">
        <w:rPr>
          <w:sz w:val="28"/>
          <w:szCs w:val="28"/>
        </w:rPr>
        <w:t xml:space="preserve">О мерах поддержки участников специальной военной операции и членов их семей на </w:t>
      </w:r>
      <w:r w:rsidR="00760F73" w:rsidRPr="005A1E08">
        <w:rPr>
          <w:sz w:val="28"/>
          <w:szCs w:val="28"/>
        </w:rPr>
        <w:t>территории Владимирской области»</w:t>
      </w:r>
      <w:r w:rsidR="00851855">
        <w:rPr>
          <w:sz w:val="28"/>
          <w:szCs w:val="28"/>
        </w:rPr>
        <w:t xml:space="preserve"> в редакции от 23.08.2024 года</w:t>
      </w:r>
      <w:r w:rsidR="00851855" w:rsidRPr="005A1E08">
        <w:rPr>
          <w:sz w:val="28"/>
          <w:szCs w:val="28"/>
        </w:rPr>
        <w:t xml:space="preserve">, </w:t>
      </w:r>
      <w:r w:rsidR="00BB618F">
        <w:rPr>
          <w:sz w:val="28"/>
          <w:szCs w:val="28"/>
        </w:rPr>
        <w:t>в</w:t>
      </w:r>
      <w:r w:rsidR="00BB618F" w:rsidRPr="005434B0">
        <w:rPr>
          <w:sz w:val="28"/>
          <w:szCs w:val="28"/>
        </w:rPr>
        <w:t xml:space="preserve"> целях обеспечения </w:t>
      </w:r>
      <w:proofErr w:type="gramStart"/>
      <w:r w:rsidR="00BB618F" w:rsidRPr="005434B0">
        <w:rPr>
          <w:sz w:val="28"/>
          <w:szCs w:val="28"/>
        </w:rPr>
        <w:t>обучающимся</w:t>
      </w:r>
      <w:proofErr w:type="gramEnd"/>
      <w:r w:rsidR="00BB618F" w:rsidRPr="005434B0">
        <w:rPr>
          <w:sz w:val="28"/>
          <w:szCs w:val="28"/>
        </w:rPr>
        <w:t xml:space="preserve"> государственных гаранти</w:t>
      </w:r>
      <w:r>
        <w:rPr>
          <w:sz w:val="28"/>
          <w:szCs w:val="28"/>
        </w:rPr>
        <w:t xml:space="preserve">й уровня и качества образования, </w:t>
      </w:r>
      <w:r w:rsidRPr="005A1E08">
        <w:rPr>
          <w:sz w:val="28"/>
          <w:szCs w:val="28"/>
        </w:rPr>
        <w:t>Совет народных депутатов Киржачского района</w:t>
      </w:r>
    </w:p>
    <w:p w:rsidR="005A416B" w:rsidRDefault="005A416B" w:rsidP="00445E50">
      <w:pPr>
        <w:pStyle w:val="a9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A67AD1" w:rsidRPr="00FD1E93" w:rsidRDefault="00A67AD1" w:rsidP="004B531E">
      <w:pPr>
        <w:pStyle w:val="a9"/>
        <w:spacing w:before="0" w:beforeAutospacing="0" w:after="0" w:afterAutospacing="0" w:line="288" w:lineRule="atLeast"/>
        <w:jc w:val="center"/>
        <w:rPr>
          <w:b/>
        </w:rPr>
      </w:pPr>
      <w:r w:rsidRPr="00FD1E93">
        <w:rPr>
          <w:b/>
        </w:rPr>
        <w:t>РЕШИЛ:</w:t>
      </w:r>
    </w:p>
    <w:p w:rsidR="00270D95" w:rsidRPr="00533D97" w:rsidRDefault="00270D95" w:rsidP="00270D9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33D97">
        <w:rPr>
          <w:rFonts w:ascii="Times New Roman" w:hAnsi="Times New Roman" w:cs="Times New Roman"/>
          <w:b/>
          <w:sz w:val="28"/>
          <w:szCs w:val="28"/>
          <w:lang w:eastAsia="en-US"/>
        </w:rPr>
        <w:t>Статья 1</w:t>
      </w:r>
    </w:p>
    <w:p w:rsidR="00270D95" w:rsidRDefault="00270D95" w:rsidP="00270D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7381D" w:rsidRPr="00090829" w:rsidRDefault="00CB4462" w:rsidP="00270D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Внести в</w:t>
      </w:r>
      <w:r w:rsidR="002B6FB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E5F09" w:rsidRPr="00090829">
        <w:rPr>
          <w:rFonts w:ascii="Times New Roman" w:hAnsi="Times New Roman" w:cs="Times New Roman"/>
          <w:sz w:val="28"/>
          <w:szCs w:val="28"/>
          <w:lang w:eastAsia="en-US"/>
        </w:rPr>
        <w:t>Приложение №2</w:t>
      </w:r>
      <w:r w:rsidR="00940973" w:rsidRPr="00090829">
        <w:rPr>
          <w:rFonts w:ascii="Times New Roman" w:hAnsi="Times New Roman" w:cs="Times New Roman"/>
          <w:sz w:val="28"/>
          <w:szCs w:val="28"/>
          <w:lang w:eastAsia="en-US"/>
        </w:rPr>
        <w:t xml:space="preserve"> к </w:t>
      </w:r>
      <w:r w:rsidR="00B7381D" w:rsidRPr="00090829">
        <w:rPr>
          <w:rFonts w:ascii="Times New Roman" w:hAnsi="Times New Roman" w:cs="Times New Roman"/>
          <w:sz w:val="28"/>
          <w:szCs w:val="28"/>
          <w:lang w:eastAsia="en-US"/>
        </w:rPr>
        <w:t>решени</w:t>
      </w:r>
      <w:r w:rsidR="00940973" w:rsidRPr="00090829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="002B6FB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7381D" w:rsidRPr="00090829">
        <w:rPr>
          <w:rFonts w:ascii="Times New Roman" w:hAnsi="Times New Roman" w:cs="Times New Roman"/>
          <w:sz w:val="28"/>
          <w:szCs w:val="28"/>
        </w:rPr>
        <w:t>Совета народных депутатов Киржачского района</w:t>
      </w:r>
      <w:r w:rsidR="002B6FB4">
        <w:rPr>
          <w:rFonts w:ascii="Times New Roman" w:hAnsi="Times New Roman" w:cs="Times New Roman"/>
          <w:sz w:val="28"/>
          <w:szCs w:val="28"/>
        </w:rPr>
        <w:t xml:space="preserve"> </w:t>
      </w:r>
      <w:r w:rsidR="00760F73" w:rsidRPr="00090829">
        <w:rPr>
          <w:rFonts w:ascii="Times New Roman" w:hAnsi="Times New Roman" w:cs="Times New Roman"/>
          <w:sz w:val="28"/>
          <w:szCs w:val="28"/>
        </w:rPr>
        <w:t xml:space="preserve">Владимирской области </w:t>
      </w:r>
      <w:r w:rsidR="00C91967" w:rsidRPr="00090829">
        <w:rPr>
          <w:rFonts w:ascii="Times New Roman" w:hAnsi="Times New Roman" w:cs="Times New Roman"/>
          <w:sz w:val="28"/>
          <w:szCs w:val="28"/>
        </w:rPr>
        <w:t>от 24.12.2008 №</w:t>
      </w:r>
      <w:r w:rsidR="002B6FB4">
        <w:rPr>
          <w:rFonts w:ascii="Times New Roman" w:hAnsi="Times New Roman" w:cs="Times New Roman"/>
          <w:sz w:val="28"/>
          <w:szCs w:val="28"/>
        </w:rPr>
        <w:t xml:space="preserve"> </w:t>
      </w:r>
      <w:r w:rsidR="00C91967" w:rsidRPr="00090829">
        <w:rPr>
          <w:rFonts w:ascii="Times New Roman" w:hAnsi="Times New Roman" w:cs="Times New Roman"/>
          <w:sz w:val="28"/>
          <w:szCs w:val="28"/>
        </w:rPr>
        <w:t xml:space="preserve">49/749 </w:t>
      </w:r>
      <w:r w:rsidR="00FB0F26" w:rsidRPr="00090829">
        <w:rPr>
          <w:rFonts w:ascii="Times New Roman" w:hAnsi="Times New Roman" w:cs="Times New Roman"/>
          <w:sz w:val="28"/>
          <w:szCs w:val="28"/>
        </w:rPr>
        <w:t>«</w:t>
      </w:r>
      <w:r w:rsidR="00C06E8A" w:rsidRPr="00090829">
        <w:rPr>
          <w:rFonts w:ascii="Times New Roman" w:hAnsi="Times New Roman" w:cs="Times New Roman"/>
          <w:sz w:val="28"/>
          <w:szCs w:val="28"/>
        </w:rPr>
        <w:t>Об организации деятельности муниципальных учреждений, подведомственных управлению образования администрации Киржачского района, и порядке их финансирования</w:t>
      </w:r>
      <w:r w:rsidR="00FB0F26" w:rsidRPr="00090829">
        <w:rPr>
          <w:rFonts w:ascii="Times New Roman" w:hAnsi="Times New Roman" w:cs="Times New Roman"/>
          <w:sz w:val="28"/>
          <w:szCs w:val="28"/>
        </w:rPr>
        <w:t>»</w:t>
      </w:r>
      <w:r w:rsidR="002B6FB4">
        <w:rPr>
          <w:rFonts w:ascii="Times New Roman" w:hAnsi="Times New Roman" w:cs="Times New Roman"/>
          <w:sz w:val="28"/>
          <w:szCs w:val="28"/>
        </w:rPr>
        <w:t xml:space="preserve"> </w:t>
      </w:r>
      <w:r w:rsidR="00B7381D" w:rsidRPr="0009082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413BF" w:rsidRPr="00090829" w:rsidRDefault="002B6FB4" w:rsidP="002B6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1)     </w:t>
      </w:r>
      <w:r w:rsidR="00E413BF" w:rsidRPr="00090829">
        <w:rPr>
          <w:rFonts w:ascii="Times New Roman" w:hAnsi="Times New Roman" w:cs="Times New Roman"/>
          <w:sz w:val="28"/>
          <w:szCs w:val="28"/>
          <w:lang w:eastAsia="en-US"/>
        </w:rPr>
        <w:t>в части 1 статьи 1:</w:t>
      </w:r>
    </w:p>
    <w:p w:rsidR="00E413BF" w:rsidRPr="00090829" w:rsidRDefault="00976F77" w:rsidP="00E413BF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2B6FB4">
        <w:rPr>
          <w:sz w:val="28"/>
          <w:szCs w:val="28"/>
          <w:lang w:eastAsia="en-US"/>
        </w:rPr>
        <w:t xml:space="preserve"> </w:t>
      </w:r>
      <w:r w:rsidR="00C3277B" w:rsidRPr="00090829">
        <w:rPr>
          <w:sz w:val="28"/>
          <w:szCs w:val="28"/>
          <w:lang w:eastAsia="en-US"/>
        </w:rPr>
        <w:t>а)</w:t>
      </w:r>
      <w:r w:rsidR="002B6FB4">
        <w:rPr>
          <w:sz w:val="28"/>
          <w:szCs w:val="28"/>
          <w:lang w:eastAsia="en-US"/>
        </w:rPr>
        <w:tab/>
      </w:r>
      <w:r w:rsidR="00220781">
        <w:rPr>
          <w:sz w:val="28"/>
          <w:szCs w:val="28"/>
          <w:lang w:eastAsia="en-US"/>
        </w:rPr>
        <w:t>подпункт</w:t>
      </w:r>
      <w:r w:rsidR="00E413BF" w:rsidRPr="00090829">
        <w:rPr>
          <w:sz w:val="28"/>
          <w:szCs w:val="28"/>
          <w:lang w:eastAsia="en-US"/>
        </w:rPr>
        <w:t xml:space="preserve"> «з»</w:t>
      </w:r>
      <w:r w:rsidR="00220781">
        <w:rPr>
          <w:sz w:val="28"/>
          <w:szCs w:val="28"/>
          <w:lang w:eastAsia="en-US"/>
        </w:rPr>
        <w:t xml:space="preserve"> пункта 8 изложить в </w:t>
      </w:r>
      <w:r w:rsidR="00C345D9">
        <w:rPr>
          <w:sz w:val="28"/>
          <w:szCs w:val="28"/>
          <w:lang w:eastAsia="en-US"/>
        </w:rPr>
        <w:t>следующей</w:t>
      </w:r>
      <w:r w:rsidR="00220781">
        <w:rPr>
          <w:sz w:val="28"/>
          <w:szCs w:val="28"/>
          <w:lang w:eastAsia="en-US"/>
        </w:rPr>
        <w:t xml:space="preserve"> редакции</w:t>
      </w:r>
      <w:r w:rsidR="00E413BF" w:rsidRPr="00090829">
        <w:rPr>
          <w:sz w:val="28"/>
          <w:szCs w:val="28"/>
          <w:lang w:eastAsia="en-US"/>
        </w:rPr>
        <w:t xml:space="preserve">: </w:t>
      </w:r>
    </w:p>
    <w:p w:rsidR="00090829" w:rsidRDefault="00E413BF" w:rsidP="00976F77">
      <w:pPr>
        <w:pStyle w:val="a9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090829">
        <w:rPr>
          <w:sz w:val="28"/>
          <w:szCs w:val="28"/>
          <w:lang w:eastAsia="en-US"/>
        </w:rPr>
        <w:t>«з)</w:t>
      </w:r>
      <w:r w:rsidR="002B6FB4">
        <w:rPr>
          <w:sz w:val="28"/>
          <w:szCs w:val="28"/>
          <w:lang w:eastAsia="en-US"/>
        </w:rPr>
        <w:tab/>
      </w:r>
      <w:r w:rsidR="00090829" w:rsidRPr="00090829">
        <w:rPr>
          <w:sz w:val="28"/>
          <w:szCs w:val="28"/>
        </w:rPr>
        <w:t xml:space="preserve">из числа военнослужащих, лиц, проходящих службу в войсках национальной гвардии Российской Федерации и имеющих специальные звания </w:t>
      </w:r>
      <w:r w:rsidR="00440245">
        <w:rPr>
          <w:sz w:val="28"/>
          <w:szCs w:val="28"/>
        </w:rPr>
        <w:t>полиции</w:t>
      </w:r>
      <w:r w:rsidR="00090829" w:rsidRPr="00090829">
        <w:rPr>
          <w:sz w:val="28"/>
          <w:szCs w:val="28"/>
        </w:rPr>
        <w:t>, на период прохождения ими военной службы в зоне специальной военной операции</w:t>
      </w:r>
      <w:proofErr w:type="gramStart"/>
      <w:r w:rsidR="00090829" w:rsidRPr="00090829">
        <w:rPr>
          <w:sz w:val="28"/>
          <w:szCs w:val="28"/>
        </w:rPr>
        <w:t>;</w:t>
      </w:r>
      <w:r w:rsidR="00C345D9">
        <w:rPr>
          <w:sz w:val="28"/>
          <w:szCs w:val="28"/>
        </w:rPr>
        <w:t>»</w:t>
      </w:r>
      <w:proofErr w:type="gramEnd"/>
      <w:r w:rsidR="00C345D9">
        <w:rPr>
          <w:sz w:val="28"/>
          <w:szCs w:val="28"/>
        </w:rPr>
        <w:t>;</w:t>
      </w:r>
    </w:p>
    <w:p w:rsidR="00220781" w:rsidRPr="00090829" w:rsidRDefault="00976F77" w:rsidP="00090829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781">
        <w:rPr>
          <w:sz w:val="28"/>
          <w:szCs w:val="28"/>
        </w:rPr>
        <w:t xml:space="preserve">б) </w:t>
      </w:r>
      <w:r w:rsidR="002B6FB4">
        <w:rPr>
          <w:sz w:val="28"/>
          <w:szCs w:val="28"/>
        </w:rPr>
        <w:tab/>
      </w:r>
      <w:r w:rsidR="00220781">
        <w:rPr>
          <w:sz w:val="28"/>
          <w:szCs w:val="28"/>
        </w:rPr>
        <w:t>пункт 8 дополнить подпунктом «и»</w:t>
      </w:r>
      <w:r w:rsidR="007A12BD">
        <w:rPr>
          <w:sz w:val="28"/>
          <w:szCs w:val="28"/>
        </w:rPr>
        <w:t xml:space="preserve"> следующего содержания</w:t>
      </w:r>
      <w:r w:rsidR="00220781">
        <w:rPr>
          <w:sz w:val="28"/>
          <w:szCs w:val="28"/>
        </w:rPr>
        <w:t>:</w:t>
      </w:r>
    </w:p>
    <w:p w:rsidR="0016650C" w:rsidRDefault="00220781" w:rsidP="0016650C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="00E6525B">
        <w:rPr>
          <w:sz w:val="28"/>
          <w:szCs w:val="28"/>
          <w:lang w:eastAsia="en-US"/>
        </w:rPr>
        <w:t xml:space="preserve">и) </w:t>
      </w:r>
      <w:r w:rsidR="00C345D9">
        <w:rPr>
          <w:sz w:val="28"/>
          <w:szCs w:val="28"/>
        </w:rPr>
        <w:t>сотрудников</w:t>
      </w:r>
      <w:r w:rsidR="00E6525B" w:rsidRPr="00E6525B">
        <w:rPr>
          <w:sz w:val="28"/>
          <w:szCs w:val="28"/>
        </w:rPr>
        <w:t xml:space="preserve"> следственного управления Следственного Комитета Российской Федерации по Владимирской области, освобожденных от замещаемых должностей в порядке перевода для дальнейшего прохождения службы на территории Донец</w:t>
      </w:r>
      <w:r w:rsidR="00440245">
        <w:rPr>
          <w:sz w:val="28"/>
          <w:szCs w:val="28"/>
        </w:rPr>
        <w:t>кой Народной Республики</w:t>
      </w:r>
      <w:r w:rsidR="00E6525B" w:rsidRPr="00E6525B">
        <w:rPr>
          <w:sz w:val="28"/>
          <w:szCs w:val="28"/>
        </w:rPr>
        <w:t>, на период прохождения ими службы на территории Донецкой Народной Республики.</w:t>
      </w:r>
      <w:r w:rsidR="00C345D9">
        <w:rPr>
          <w:sz w:val="28"/>
          <w:szCs w:val="28"/>
        </w:rPr>
        <w:t>»;</w:t>
      </w:r>
    </w:p>
    <w:p w:rsidR="00C345D9" w:rsidRDefault="0016650C" w:rsidP="0016650C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C345D9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>13</w:t>
      </w:r>
      <w:r w:rsidR="00C345D9">
        <w:rPr>
          <w:sz w:val="28"/>
          <w:szCs w:val="28"/>
        </w:rPr>
        <w:t xml:space="preserve"> следующего содержания:</w:t>
      </w:r>
    </w:p>
    <w:p w:rsidR="00C345D9" w:rsidRPr="005434B0" w:rsidRDefault="00C345D9" w:rsidP="00C345D9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6650C">
        <w:rPr>
          <w:sz w:val="28"/>
          <w:szCs w:val="28"/>
        </w:rPr>
        <w:t>1</w:t>
      </w:r>
      <w:r>
        <w:rPr>
          <w:sz w:val="28"/>
          <w:szCs w:val="28"/>
        </w:rPr>
        <w:t xml:space="preserve">3) при возникновении обстоятельств,(в том числе мероприятия по капитальному ремонту в общеобразовательных организациях), </w:t>
      </w:r>
      <w:r w:rsidRPr="0020760E">
        <w:rPr>
          <w:sz w:val="28"/>
          <w:szCs w:val="28"/>
        </w:rPr>
        <w:t xml:space="preserve">не зависящих от волеизъявления </w:t>
      </w:r>
      <w:r w:rsidRPr="005434B0">
        <w:rPr>
          <w:sz w:val="28"/>
          <w:szCs w:val="28"/>
        </w:rPr>
        <w:t>родителей (законных представителей), повлекших необходимость изменения адреса ведения общеобразовательной деятельности муниципальными</w:t>
      </w:r>
      <w:r>
        <w:rPr>
          <w:sz w:val="28"/>
          <w:szCs w:val="28"/>
        </w:rPr>
        <w:t xml:space="preserve"> образовательными организациями,организованная бесплатная перевозка</w:t>
      </w:r>
      <w:r w:rsidRPr="005434B0">
        <w:rPr>
          <w:sz w:val="28"/>
          <w:szCs w:val="28"/>
        </w:rPr>
        <w:t xml:space="preserve"> обучающихся до места расположения муниципальных образовательных организаций, реализующих основные общеобразовательные программы, и обратно в границах городского поселения город Киржач</w:t>
      </w:r>
      <w:r>
        <w:rPr>
          <w:sz w:val="28"/>
          <w:szCs w:val="28"/>
        </w:rPr>
        <w:t>.».</w:t>
      </w:r>
    </w:p>
    <w:p w:rsidR="00220781" w:rsidRDefault="00976F77" w:rsidP="00976F77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533D97">
        <w:rPr>
          <w:sz w:val="28"/>
          <w:szCs w:val="28"/>
          <w:lang w:eastAsia="en-US"/>
        </w:rPr>
        <w:t xml:space="preserve"> </w:t>
      </w:r>
      <w:r w:rsidR="00220781">
        <w:rPr>
          <w:sz w:val="28"/>
          <w:szCs w:val="28"/>
          <w:lang w:eastAsia="en-US"/>
        </w:rPr>
        <w:t>в  статье 3:</w:t>
      </w:r>
    </w:p>
    <w:p w:rsidR="00E413BF" w:rsidRPr="00090829" w:rsidRDefault="00220781" w:rsidP="00220781">
      <w:pPr>
        <w:pStyle w:val="a9"/>
        <w:spacing w:before="0" w:beforeAutospacing="0" w:after="0" w:afterAutospacing="0"/>
        <w:ind w:left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    подпункт «з» пункта 4 изложить в </w:t>
      </w:r>
      <w:r w:rsidR="00C345D9">
        <w:rPr>
          <w:sz w:val="28"/>
          <w:szCs w:val="28"/>
          <w:lang w:eastAsia="en-US"/>
        </w:rPr>
        <w:t>следующей</w:t>
      </w:r>
      <w:r>
        <w:rPr>
          <w:sz w:val="28"/>
          <w:szCs w:val="28"/>
          <w:lang w:eastAsia="en-US"/>
        </w:rPr>
        <w:t xml:space="preserve"> редакции</w:t>
      </w:r>
      <w:r w:rsidR="00E413BF" w:rsidRPr="00090829">
        <w:rPr>
          <w:sz w:val="28"/>
          <w:szCs w:val="28"/>
          <w:lang w:eastAsia="en-US"/>
        </w:rPr>
        <w:t>:</w:t>
      </w:r>
    </w:p>
    <w:p w:rsidR="00E6525B" w:rsidRDefault="00270FDA" w:rsidP="00E6525B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90829">
        <w:rPr>
          <w:sz w:val="28"/>
          <w:szCs w:val="28"/>
          <w:lang w:eastAsia="en-US"/>
        </w:rPr>
        <w:t>«</w:t>
      </w:r>
      <w:proofErr w:type="spellStart"/>
      <w:r w:rsidR="00E413BF" w:rsidRPr="00090829">
        <w:rPr>
          <w:sz w:val="28"/>
          <w:szCs w:val="28"/>
          <w:lang w:eastAsia="en-US"/>
        </w:rPr>
        <w:t>з</w:t>
      </w:r>
      <w:proofErr w:type="spellEnd"/>
      <w:r w:rsidR="00E413BF" w:rsidRPr="00090829">
        <w:rPr>
          <w:sz w:val="28"/>
          <w:szCs w:val="28"/>
          <w:lang w:eastAsia="en-US"/>
        </w:rPr>
        <w:t>)</w:t>
      </w:r>
      <w:r w:rsidR="00533D97">
        <w:rPr>
          <w:sz w:val="28"/>
          <w:szCs w:val="28"/>
          <w:lang w:eastAsia="en-US"/>
        </w:rPr>
        <w:t xml:space="preserve"> </w:t>
      </w:r>
      <w:r w:rsidR="00E6525B" w:rsidRPr="00090829">
        <w:rPr>
          <w:sz w:val="28"/>
          <w:szCs w:val="28"/>
        </w:rPr>
        <w:t>из числа военнослужащих, лиц, проходящих службу в войсках национальной гвардии Российской Федерации и име</w:t>
      </w:r>
      <w:r w:rsidR="007A12BD">
        <w:rPr>
          <w:sz w:val="28"/>
          <w:szCs w:val="28"/>
        </w:rPr>
        <w:t>ющих специальные звания полиции</w:t>
      </w:r>
      <w:r w:rsidR="00E6525B" w:rsidRPr="00090829">
        <w:rPr>
          <w:sz w:val="28"/>
          <w:szCs w:val="28"/>
        </w:rPr>
        <w:t>, на период прохождения ими военной службы в зоне специальной военной операции</w:t>
      </w:r>
      <w:proofErr w:type="gramStart"/>
      <w:r w:rsidR="00E6525B" w:rsidRPr="00090829">
        <w:rPr>
          <w:sz w:val="28"/>
          <w:szCs w:val="28"/>
        </w:rPr>
        <w:t>;</w:t>
      </w:r>
      <w:r w:rsidR="00C345D9">
        <w:rPr>
          <w:sz w:val="28"/>
          <w:szCs w:val="28"/>
        </w:rPr>
        <w:t>»</w:t>
      </w:r>
      <w:proofErr w:type="gramEnd"/>
      <w:r w:rsidR="00C345D9">
        <w:rPr>
          <w:sz w:val="28"/>
          <w:szCs w:val="28"/>
        </w:rPr>
        <w:t>;</w:t>
      </w:r>
    </w:p>
    <w:p w:rsidR="007A12BD" w:rsidRPr="00090829" w:rsidRDefault="007A12BD" w:rsidP="00E6525B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     пункт 4 дополнить подпунктом «и» следующего содержания:</w:t>
      </w:r>
    </w:p>
    <w:p w:rsidR="00E6525B" w:rsidRDefault="007A12BD" w:rsidP="00E6525B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="00E6525B">
        <w:rPr>
          <w:sz w:val="28"/>
          <w:szCs w:val="28"/>
          <w:lang w:eastAsia="en-US"/>
        </w:rPr>
        <w:t xml:space="preserve">и) </w:t>
      </w:r>
      <w:r w:rsidR="00C345D9">
        <w:rPr>
          <w:sz w:val="28"/>
          <w:szCs w:val="28"/>
        </w:rPr>
        <w:t>сотрудников</w:t>
      </w:r>
      <w:r w:rsidR="00E6525B" w:rsidRPr="00E6525B">
        <w:rPr>
          <w:sz w:val="28"/>
          <w:szCs w:val="28"/>
        </w:rPr>
        <w:t xml:space="preserve"> следственного управления Следственного Комитета Российской Федерации по Владимирской области, освобожденных от замещаемых должностей в порядке перевода для дальнейшего прохождения службы на территории Донецкой Народной Республики, на период прохождения ими службы на территории Донецкой Народной Республики.</w:t>
      </w:r>
      <w:r w:rsidR="00C345D9">
        <w:rPr>
          <w:sz w:val="28"/>
          <w:szCs w:val="28"/>
        </w:rPr>
        <w:t>»;</w:t>
      </w:r>
    </w:p>
    <w:p w:rsidR="00E413BF" w:rsidRPr="00090829" w:rsidRDefault="00D31290" w:rsidP="00C8068E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270FDA" w:rsidRPr="00090829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E413BF" w:rsidRPr="00090829">
        <w:rPr>
          <w:rFonts w:ascii="Times New Roman" w:hAnsi="Times New Roman" w:cs="Times New Roman"/>
          <w:sz w:val="28"/>
          <w:szCs w:val="28"/>
          <w:lang w:eastAsia="en-US"/>
        </w:rPr>
        <w:t>в части 1 статьи 4:</w:t>
      </w:r>
    </w:p>
    <w:p w:rsidR="00E413BF" w:rsidRPr="00090829" w:rsidRDefault="00270FDA" w:rsidP="00E413BF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  <w:lang w:eastAsia="en-US"/>
        </w:rPr>
      </w:pPr>
      <w:r w:rsidRPr="00090829">
        <w:rPr>
          <w:sz w:val="28"/>
          <w:szCs w:val="28"/>
          <w:lang w:eastAsia="en-US"/>
        </w:rPr>
        <w:t>а</w:t>
      </w:r>
      <w:r w:rsidR="00A970B1" w:rsidRPr="00090829">
        <w:rPr>
          <w:sz w:val="28"/>
          <w:szCs w:val="28"/>
          <w:lang w:eastAsia="en-US"/>
        </w:rPr>
        <w:t>)</w:t>
      </w:r>
      <w:r w:rsidR="00533D97">
        <w:rPr>
          <w:sz w:val="28"/>
          <w:szCs w:val="28"/>
          <w:lang w:eastAsia="en-US"/>
        </w:rPr>
        <w:t xml:space="preserve"> </w:t>
      </w:r>
      <w:r w:rsidR="007A12BD">
        <w:rPr>
          <w:sz w:val="28"/>
          <w:szCs w:val="28"/>
          <w:lang w:eastAsia="en-US"/>
        </w:rPr>
        <w:t>подпункт «</w:t>
      </w:r>
      <w:proofErr w:type="spellStart"/>
      <w:r w:rsidR="007A12BD">
        <w:rPr>
          <w:sz w:val="28"/>
          <w:szCs w:val="28"/>
          <w:lang w:eastAsia="en-US"/>
        </w:rPr>
        <w:t>з</w:t>
      </w:r>
      <w:proofErr w:type="spellEnd"/>
      <w:proofErr w:type="gramStart"/>
      <w:r w:rsidR="007A12BD">
        <w:rPr>
          <w:sz w:val="28"/>
          <w:szCs w:val="28"/>
          <w:lang w:eastAsia="en-US"/>
        </w:rPr>
        <w:t>»</w:t>
      </w:r>
      <w:r w:rsidR="00E6525B">
        <w:rPr>
          <w:sz w:val="28"/>
          <w:szCs w:val="28"/>
          <w:lang w:eastAsia="en-US"/>
        </w:rPr>
        <w:t>п</w:t>
      </w:r>
      <w:proofErr w:type="gramEnd"/>
      <w:r w:rsidR="00E6525B">
        <w:rPr>
          <w:sz w:val="28"/>
          <w:szCs w:val="28"/>
          <w:lang w:eastAsia="en-US"/>
        </w:rPr>
        <w:t>ункт</w:t>
      </w:r>
      <w:r w:rsidR="007A12BD">
        <w:rPr>
          <w:sz w:val="28"/>
          <w:szCs w:val="28"/>
          <w:lang w:eastAsia="en-US"/>
        </w:rPr>
        <w:t>а</w:t>
      </w:r>
      <w:r w:rsidR="00E6525B">
        <w:rPr>
          <w:sz w:val="28"/>
          <w:szCs w:val="28"/>
          <w:lang w:eastAsia="en-US"/>
        </w:rPr>
        <w:t xml:space="preserve"> 4 </w:t>
      </w:r>
      <w:r w:rsidR="007A12BD">
        <w:rPr>
          <w:sz w:val="28"/>
          <w:szCs w:val="28"/>
          <w:lang w:eastAsia="en-US"/>
        </w:rPr>
        <w:t xml:space="preserve">изложить в </w:t>
      </w:r>
      <w:r w:rsidR="00C345D9">
        <w:rPr>
          <w:sz w:val="28"/>
          <w:szCs w:val="28"/>
          <w:lang w:eastAsia="en-US"/>
        </w:rPr>
        <w:t>следующей</w:t>
      </w:r>
      <w:r w:rsidR="007A12BD">
        <w:rPr>
          <w:sz w:val="28"/>
          <w:szCs w:val="28"/>
          <w:lang w:eastAsia="en-US"/>
        </w:rPr>
        <w:t xml:space="preserve"> редакции:</w:t>
      </w:r>
    </w:p>
    <w:p w:rsidR="00E6525B" w:rsidRDefault="00E413BF" w:rsidP="00E6525B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90829">
        <w:rPr>
          <w:sz w:val="28"/>
          <w:szCs w:val="28"/>
          <w:lang w:eastAsia="en-US"/>
        </w:rPr>
        <w:t>«</w:t>
      </w:r>
      <w:proofErr w:type="spellStart"/>
      <w:r w:rsidRPr="00090829">
        <w:rPr>
          <w:sz w:val="28"/>
          <w:szCs w:val="28"/>
          <w:lang w:eastAsia="en-US"/>
        </w:rPr>
        <w:t>з</w:t>
      </w:r>
      <w:proofErr w:type="spellEnd"/>
      <w:r w:rsidRPr="00090829">
        <w:rPr>
          <w:sz w:val="28"/>
          <w:szCs w:val="28"/>
          <w:lang w:eastAsia="en-US"/>
        </w:rPr>
        <w:t>)</w:t>
      </w:r>
      <w:r w:rsidR="00533D97">
        <w:rPr>
          <w:sz w:val="28"/>
          <w:szCs w:val="28"/>
          <w:lang w:eastAsia="en-US"/>
        </w:rPr>
        <w:t xml:space="preserve"> </w:t>
      </w:r>
      <w:r w:rsidR="00E6525B" w:rsidRPr="00090829">
        <w:rPr>
          <w:sz w:val="28"/>
          <w:szCs w:val="28"/>
        </w:rPr>
        <w:t>из числа военнослужащих, лиц, проходящих службу в войсках национальной гвардии Российской Федерации и име</w:t>
      </w:r>
      <w:r w:rsidR="007A12BD">
        <w:rPr>
          <w:sz w:val="28"/>
          <w:szCs w:val="28"/>
        </w:rPr>
        <w:t>ющих специальные звания полиции</w:t>
      </w:r>
      <w:r w:rsidR="00E6525B" w:rsidRPr="00090829">
        <w:rPr>
          <w:sz w:val="28"/>
          <w:szCs w:val="28"/>
        </w:rPr>
        <w:t>, на период прохождения ими военной службы в зоне специальной военной операции</w:t>
      </w:r>
      <w:proofErr w:type="gramStart"/>
      <w:r w:rsidR="00B11EC7">
        <w:rPr>
          <w:sz w:val="28"/>
          <w:szCs w:val="28"/>
        </w:rPr>
        <w:t>;»</w:t>
      </w:r>
      <w:proofErr w:type="gramEnd"/>
      <w:r w:rsidR="00C345D9">
        <w:rPr>
          <w:sz w:val="28"/>
          <w:szCs w:val="28"/>
        </w:rPr>
        <w:t>;</w:t>
      </w:r>
    </w:p>
    <w:p w:rsidR="007A12BD" w:rsidRPr="00090829" w:rsidRDefault="007A12BD" w:rsidP="00E6525B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   пункт 4 дополнить подпунктом «и» следующего содержания:</w:t>
      </w:r>
    </w:p>
    <w:p w:rsidR="00E6525B" w:rsidRDefault="00B11EC7" w:rsidP="00E6525B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="00E6525B">
        <w:rPr>
          <w:sz w:val="28"/>
          <w:szCs w:val="28"/>
          <w:lang w:eastAsia="en-US"/>
        </w:rPr>
        <w:t xml:space="preserve">и) </w:t>
      </w:r>
      <w:r w:rsidR="00C345D9">
        <w:rPr>
          <w:sz w:val="28"/>
          <w:szCs w:val="28"/>
        </w:rPr>
        <w:t>сотрудников</w:t>
      </w:r>
      <w:r w:rsidR="00E6525B" w:rsidRPr="00E6525B">
        <w:rPr>
          <w:sz w:val="28"/>
          <w:szCs w:val="28"/>
        </w:rPr>
        <w:t xml:space="preserve"> следственного управления Следственного Комитета Российской Федерации по Владимирской области, освобожденных от замещаемых должностей в порядке перевода для дальнейшего прохождения службы на территории Донецкой Народной Республики, на период прохождения ими службы на территории Донецкой Народной Республики</w:t>
      </w:r>
      <w:r w:rsidR="00C345D9">
        <w:rPr>
          <w:sz w:val="28"/>
          <w:szCs w:val="28"/>
        </w:rPr>
        <w:t>;»;</w:t>
      </w:r>
    </w:p>
    <w:p w:rsidR="00E413BF" w:rsidRPr="00090829" w:rsidRDefault="007A12BD" w:rsidP="00E413BF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A970B1" w:rsidRPr="00090829">
        <w:rPr>
          <w:sz w:val="28"/>
          <w:szCs w:val="28"/>
          <w:lang w:eastAsia="en-US"/>
        </w:rPr>
        <w:t>)</w:t>
      </w:r>
      <w:r w:rsidR="00533D9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подпункт «</w:t>
      </w:r>
      <w:proofErr w:type="spellStart"/>
      <w:r>
        <w:rPr>
          <w:sz w:val="28"/>
          <w:szCs w:val="28"/>
          <w:lang w:eastAsia="en-US"/>
        </w:rPr>
        <w:t>з</w:t>
      </w:r>
      <w:proofErr w:type="spellEnd"/>
      <w:r>
        <w:rPr>
          <w:sz w:val="28"/>
          <w:szCs w:val="28"/>
          <w:lang w:eastAsia="en-US"/>
        </w:rPr>
        <w:t xml:space="preserve">» </w:t>
      </w:r>
      <w:r w:rsidR="00E413BF" w:rsidRPr="00090829">
        <w:rPr>
          <w:sz w:val="28"/>
          <w:szCs w:val="28"/>
          <w:lang w:eastAsia="en-US"/>
        </w:rPr>
        <w:t>пункт</w:t>
      </w:r>
      <w:r>
        <w:rPr>
          <w:sz w:val="28"/>
          <w:szCs w:val="28"/>
          <w:lang w:eastAsia="en-US"/>
        </w:rPr>
        <w:t>а</w:t>
      </w:r>
      <w:r w:rsidR="00E413BF" w:rsidRPr="00090829">
        <w:rPr>
          <w:sz w:val="28"/>
          <w:szCs w:val="28"/>
          <w:lang w:eastAsia="en-US"/>
        </w:rPr>
        <w:t xml:space="preserve"> 8 </w:t>
      </w:r>
      <w:r>
        <w:rPr>
          <w:sz w:val="28"/>
          <w:szCs w:val="28"/>
          <w:lang w:eastAsia="en-US"/>
        </w:rPr>
        <w:t xml:space="preserve">изложить в </w:t>
      </w:r>
      <w:r w:rsidR="00C345D9">
        <w:rPr>
          <w:sz w:val="28"/>
          <w:szCs w:val="28"/>
          <w:lang w:eastAsia="en-US"/>
        </w:rPr>
        <w:t>следующей</w:t>
      </w:r>
      <w:r>
        <w:rPr>
          <w:sz w:val="28"/>
          <w:szCs w:val="28"/>
          <w:lang w:eastAsia="en-US"/>
        </w:rPr>
        <w:t xml:space="preserve"> редакции:</w:t>
      </w:r>
    </w:p>
    <w:p w:rsidR="00E6525B" w:rsidRDefault="00E413BF" w:rsidP="00533D97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90829">
        <w:rPr>
          <w:sz w:val="28"/>
          <w:szCs w:val="28"/>
          <w:lang w:eastAsia="en-US"/>
        </w:rPr>
        <w:t>«</w:t>
      </w:r>
      <w:proofErr w:type="spellStart"/>
      <w:r w:rsidRPr="00090829">
        <w:rPr>
          <w:sz w:val="28"/>
          <w:szCs w:val="28"/>
          <w:lang w:eastAsia="en-US"/>
        </w:rPr>
        <w:t>з</w:t>
      </w:r>
      <w:proofErr w:type="spellEnd"/>
      <w:r w:rsidRPr="00090829">
        <w:rPr>
          <w:sz w:val="28"/>
          <w:szCs w:val="28"/>
          <w:lang w:eastAsia="en-US"/>
        </w:rPr>
        <w:t>)</w:t>
      </w:r>
      <w:r w:rsidR="00533D97">
        <w:rPr>
          <w:sz w:val="28"/>
          <w:szCs w:val="28"/>
          <w:lang w:eastAsia="en-US"/>
        </w:rPr>
        <w:t xml:space="preserve"> </w:t>
      </w:r>
      <w:r w:rsidR="00E6525B" w:rsidRPr="00090829">
        <w:rPr>
          <w:sz w:val="28"/>
          <w:szCs w:val="28"/>
        </w:rPr>
        <w:t>из числа военнослужащих, лиц, проходящих службу в войсках национальной гвардии Российской Федерации и име</w:t>
      </w:r>
      <w:r w:rsidR="007A12BD">
        <w:rPr>
          <w:sz w:val="28"/>
          <w:szCs w:val="28"/>
        </w:rPr>
        <w:t>ющих специальные звания полиции</w:t>
      </w:r>
      <w:r w:rsidR="00E6525B" w:rsidRPr="00090829">
        <w:rPr>
          <w:sz w:val="28"/>
          <w:szCs w:val="28"/>
        </w:rPr>
        <w:t>, на период прохождения ими военной службы в зоне специальной военной операции</w:t>
      </w:r>
      <w:proofErr w:type="gramStart"/>
      <w:r w:rsidR="00E6525B" w:rsidRPr="00090829">
        <w:rPr>
          <w:sz w:val="28"/>
          <w:szCs w:val="28"/>
        </w:rPr>
        <w:t>;</w:t>
      </w:r>
      <w:r w:rsidR="00C345D9">
        <w:rPr>
          <w:sz w:val="28"/>
          <w:szCs w:val="28"/>
        </w:rPr>
        <w:t>»</w:t>
      </w:r>
      <w:proofErr w:type="gramEnd"/>
      <w:r w:rsidR="00C345D9">
        <w:rPr>
          <w:sz w:val="28"/>
          <w:szCs w:val="28"/>
        </w:rPr>
        <w:t>;</w:t>
      </w:r>
    </w:p>
    <w:p w:rsidR="007A12BD" w:rsidRPr="00090829" w:rsidRDefault="007A12BD" w:rsidP="00E6525B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     пункт 8 дополнить подпунктом «и» следующего содержания:</w:t>
      </w:r>
    </w:p>
    <w:p w:rsidR="00E6525B" w:rsidRDefault="007A12BD" w:rsidP="00E6525B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="00E6525B">
        <w:rPr>
          <w:sz w:val="28"/>
          <w:szCs w:val="28"/>
          <w:lang w:eastAsia="en-US"/>
        </w:rPr>
        <w:t>и)</w:t>
      </w:r>
      <w:r w:rsidR="00533D97">
        <w:rPr>
          <w:sz w:val="28"/>
          <w:szCs w:val="28"/>
          <w:lang w:eastAsia="en-US"/>
        </w:rPr>
        <w:t xml:space="preserve"> </w:t>
      </w:r>
      <w:r w:rsidR="00C345D9">
        <w:rPr>
          <w:sz w:val="28"/>
          <w:szCs w:val="28"/>
        </w:rPr>
        <w:t>сотрудников</w:t>
      </w:r>
      <w:r w:rsidR="00E6525B" w:rsidRPr="00E6525B">
        <w:rPr>
          <w:sz w:val="28"/>
          <w:szCs w:val="28"/>
        </w:rPr>
        <w:t xml:space="preserve"> следственного управления Следственного Комитета Российской Федерации по Владимирской области, освобожденных от замещаемых должностей в порядке перевода для дальнейшего прохождения службы на территор</w:t>
      </w:r>
      <w:r>
        <w:rPr>
          <w:sz w:val="28"/>
          <w:szCs w:val="28"/>
        </w:rPr>
        <w:t xml:space="preserve">ии Донецкой Народной Республики, </w:t>
      </w:r>
      <w:r w:rsidR="00E6525B" w:rsidRPr="00E6525B">
        <w:rPr>
          <w:sz w:val="28"/>
          <w:szCs w:val="28"/>
        </w:rPr>
        <w:t>на период прохождения ими службы на территории Донецкой Народной Республики</w:t>
      </w:r>
      <w:proofErr w:type="gramStart"/>
      <w:r w:rsidR="00E6525B" w:rsidRPr="00E6525B">
        <w:rPr>
          <w:sz w:val="28"/>
          <w:szCs w:val="28"/>
        </w:rPr>
        <w:t>.</w:t>
      </w:r>
      <w:r w:rsidR="00E6525B">
        <w:rPr>
          <w:sz w:val="28"/>
          <w:szCs w:val="28"/>
        </w:rPr>
        <w:t>»</w:t>
      </w:r>
      <w:r w:rsidR="00C345D9">
        <w:rPr>
          <w:sz w:val="28"/>
          <w:szCs w:val="28"/>
        </w:rPr>
        <w:t>;</w:t>
      </w:r>
      <w:proofErr w:type="gramEnd"/>
    </w:p>
    <w:p w:rsidR="00851855" w:rsidRDefault="00851855" w:rsidP="00E6525B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 абзац 9 подпункта «г» пункта 9 изложить в </w:t>
      </w:r>
      <w:r w:rsidR="00C345D9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851855" w:rsidRDefault="00851855" w:rsidP="00E6525B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 -</w:t>
      </w:r>
      <w:r w:rsidRPr="00090829">
        <w:rPr>
          <w:sz w:val="28"/>
          <w:szCs w:val="28"/>
        </w:rPr>
        <w:t>из числа военнослужащих, лиц, проходящих службу в войсках национальной гвардии Российской Федерации и име</w:t>
      </w:r>
      <w:r>
        <w:rPr>
          <w:sz w:val="28"/>
          <w:szCs w:val="28"/>
        </w:rPr>
        <w:t>ющих специальные звания полиции</w:t>
      </w:r>
      <w:r w:rsidRPr="00090829">
        <w:rPr>
          <w:sz w:val="28"/>
          <w:szCs w:val="28"/>
        </w:rPr>
        <w:t>, на период прохождения ими военной службы в зоне специальной военной операции</w:t>
      </w:r>
      <w:proofErr w:type="gramStart"/>
      <w:r w:rsidR="00C345D9">
        <w:rPr>
          <w:sz w:val="28"/>
          <w:szCs w:val="28"/>
        </w:rPr>
        <w:t>;»</w:t>
      </w:r>
      <w:proofErr w:type="gramEnd"/>
      <w:r w:rsidR="00C345D9">
        <w:rPr>
          <w:sz w:val="28"/>
          <w:szCs w:val="28"/>
        </w:rPr>
        <w:t>;</w:t>
      </w:r>
    </w:p>
    <w:p w:rsidR="00851855" w:rsidRDefault="00851855" w:rsidP="00E6525B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подпункт «г» пункта 9 дополнить абзацем следующего содержания:</w:t>
      </w:r>
    </w:p>
    <w:p w:rsidR="00851855" w:rsidRDefault="00851855" w:rsidP="00E6525B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B11EC7">
        <w:rPr>
          <w:sz w:val="28"/>
          <w:szCs w:val="28"/>
        </w:rPr>
        <w:t>сотрудник</w:t>
      </w:r>
      <w:r w:rsidR="0080694C">
        <w:rPr>
          <w:sz w:val="28"/>
          <w:szCs w:val="28"/>
        </w:rPr>
        <w:t>ов</w:t>
      </w:r>
      <w:r w:rsidR="00B11EC7" w:rsidRPr="00E6525B">
        <w:rPr>
          <w:sz w:val="28"/>
          <w:szCs w:val="28"/>
        </w:rPr>
        <w:t xml:space="preserve"> следственного управления Следственного Комитета Российской Федерации по Владимирской области, освобожденных от замещаемых должностей в порядке перевода для дальнейшего прохождения службы на территор</w:t>
      </w:r>
      <w:r w:rsidR="00B11EC7">
        <w:rPr>
          <w:sz w:val="28"/>
          <w:szCs w:val="28"/>
        </w:rPr>
        <w:t xml:space="preserve">ии Донецкой Народной Республики, </w:t>
      </w:r>
      <w:r w:rsidR="00B11EC7" w:rsidRPr="00E6525B">
        <w:rPr>
          <w:sz w:val="28"/>
          <w:szCs w:val="28"/>
        </w:rPr>
        <w:t>на период прохождения ими службы на территории Донецкой Народной Республики</w:t>
      </w:r>
      <w:proofErr w:type="gramStart"/>
      <w:r w:rsidR="00B11EC7" w:rsidRPr="00E6525B">
        <w:rPr>
          <w:sz w:val="28"/>
          <w:szCs w:val="28"/>
        </w:rPr>
        <w:t>.</w:t>
      </w:r>
      <w:r w:rsidR="00B11EC7">
        <w:rPr>
          <w:sz w:val="28"/>
          <w:szCs w:val="28"/>
        </w:rPr>
        <w:t>».</w:t>
      </w:r>
      <w:proofErr w:type="gramEnd"/>
    </w:p>
    <w:p w:rsidR="00270D95" w:rsidRDefault="00270D95" w:rsidP="00C345D9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70D95" w:rsidRPr="00533D97" w:rsidRDefault="00270D95" w:rsidP="00270D95">
      <w:pPr>
        <w:pStyle w:val="a9"/>
        <w:spacing w:before="0" w:beforeAutospacing="0" w:after="0" w:afterAutospacing="0" w:line="288" w:lineRule="atLeast"/>
        <w:ind w:firstLine="426"/>
        <w:jc w:val="both"/>
        <w:rPr>
          <w:b/>
          <w:sz w:val="28"/>
          <w:szCs w:val="28"/>
        </w:rPr>
      </w:pPr>
      <w:r w:rsidRPr="00533D97">
        <w:rPr>
          <w:b/>
          <w:sz w:val="28"/>
          <w:szCs w:val="28"/>
        </w:rPr>
        <w:t>Статья 2</w:t>
      </w:r>
    </w:p>
    <w:p w:rsidR="00976F77" w:rsidRPr="00E6525B" w:rsidRDefault="00976F77" w:rsidP="00270D95">
      <w:pPr>
        <w:pStyle w:val="a9"/>
        <w:spacing w:before="0" w:beforeAutospacing="0" w:after="0" w:afterAutospacing="0" w:line="288" w:lineRule="atLeast"/>
        <w:ind w:firstLine="426"/>
        <w:jc w:val="both"/>
        <w:rPr>
          <w:sz w:val="28"/>
          <w:szCs w:val="28"/>
        </w:rPr>
      </w:pPr>
    </w:p>
    <w:p w:rsidR="00270D95" w:rsidRPr="00270D95" w:rsidRDefault="00BB618F" w:rsidP="00533D97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270D95" w:rsidRPr="00270D95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решение вступает в силу после его официального обнародования. </w:t>
      </w:r>
    </w:p>
    <w:p w:rsidR="00270D95" w:rsidRPr="00270D95" w:rsidRDefault="00BB618F" w:rsidP="00533D97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270D95">
        <w:rPr>
          <w:rFonts w:ascii="Times New Roman" w:hAnsi="Times New Roman" w:cs="Times New Roman"/>
          <w:sz w:val="28"/>
          <w:szCs w:val="28"/>
          <w:lang w:eastAsia="en-US"/>
        </w:rPr>
        <w:t>Действие</w:t>
      </w:r>
      <w:r w:rsidR="00083935">
        <w:rPr>
          <w:rFonts w:ascii="Times New Roman" w:hAnsi="Times New Roman" w:cs="Times New Roman"/>
          <w:sz w:val="28"/>
          <w:szCs w:val="28"/>
          <w:lang w:eastAsia="en-US"/>
        </w:rPr>
        <w:t xml:space="preserve"> подпунктов «а», «б»пункта</w:t>
      </w:r>
      <w:r w:rsidR="00270D95">
        <w:rPr>
          <w:rFonts w:ascii="Times New Roman" w:hAnsi="Times New Roman" w:cs="Times New Roman"/>
          <w:sz w:val="28"/>
          <w:szCs w:val="28"/>
          <w:lang w:eastAsia="en-US"/>
        </w:rPr>
        <w:t xml:space="preserve"> 1, </w:t>
      </w:r>
      <w:r w:rsidR="00083935">
        <w:rPr>
          <w:rFonts w:ascii="Times New Roman" w:hAnsi="Times New Roman" w:cs="Times New Roman"/>
          <w:sz w:val="28"/>
          <w:szCs w:val="28"/>
          <w:lang w:eastAsia="en-US"/>
        </w:rPr>
        <w:t>пункта</w:t>
      </w:r>
      <w:r w:rsidR="00270D95">
        <w:rPr>
          <w:rFonts w:ascii="Times New Roman" w:hAnsi="Times New Roman" w:cs="Times New Roman"/>
          <w:sz w:val="28"/>
          <w:szCs w:val="28"/>
          <w:lang w:eastAsia="en-US"/>
        </w:rPr>
        <w:t xml:space="preserve"> 3</w:t>
      </w:r>
      <w:r w:rsidR="00270D95" w:rsidRPr="00270D95">
        <w:rPr>
          <w:rFonts w:ascii="Times New Roman" w:hAnsi="Times New Roman" w:cs="Times New Roman"/>
          <w:sz w:val="28"/>
          <w:szCs w:val="28"/>
          <w:lang w:eastAsia="en-US"/>
        </w:rPr>
        <w:t xml:space="preserve"> статьи 1 наст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оящего решения распространяется </w:t>
      </w:r>
      <w:r w:rsidR="00270D95" w:rsidRPr="00270D95">
        <w:rPr>
          <w:rFonts w:ascii="Times New Roman" w:hAnsi="Times New Roman" w:cs="Times New Roman"/>
          <w:sz w:val="28"/>
          <w:szCs w:val="28"/>
          <w:lang w:eastAsia="en-US"/>
        </w:rPr>
        <w:t>на правоотношения, возникшие с 01.07.2024 года.</w:t>
      </w:r>
    </w:p>
    <w:p w:rsidR="00270D95" w:rsidRPr="00270D95" w:rsidRDefault="00BB618F" w:rsidP="00533D97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270D95" w:rsidRPr="00270D95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270D95">
        <w:rPr>
          <w:rFonts w:ascii="Times New Roman" w:hAnsi="Times New Roman" w:cs="Times New Roman"/>
          <w:sz w:val="28"/>
          <w:szCs w:val="28"/>
          <w:lang w:eastAsia="en-US"/>
        </w:rPr>
        <w:t>ействие</w:t>
      </w:r>
      <w:r w:rsidR="00083935">
        <w:rPr>
          <w:rFonts w:ascii="Times New Roman" w:hAnsi="Times New Roman" w:cs="Times New Roman"/>
          <w:sz w:val="28"/>
          <w:szCs w:val="28"/>
          <w:lang w:eastAsia="en-US"/>
        </w:rPr>
        <w:t xml:space="preserve"> подпункта «в»</w:t>
      </w:r>
      <w:r w:rsidR="00270D95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</w:t>
      </w:r>
      <w:r w:rsidR="00D31290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270D95" w:rsidRPr="00270D95">
        <w:rPr>
          <w:rFonts w:ascii="Times New Roman" w:hAnsi="Times New Roman" w:cs="Times New Roman"/>
          <w:sz w:val="28"/>
          <w:szCs w:val="28"/>
          <w:lang w:eastAsia="en-US"/>
        </w:rPr>
        <w:t xml:space="preserve"> статьи 1 настоящего решения распространяется на правоо</w:t>
      </w:r>
      <w:r w:rsidR="00270D95">
        <w:rPr>
          <w:rFonts w:ascii="Times New Roman" w:hAnsi="Times New Roman" w:cs="Times New Roman"/>
          <w:sz w:val="28"/>
          <w:szCs w:val="28"/>
          <w:lang w:eastAsia="en-US"/>
        </w:rPr>
        <w:t>тношения, возникшие с 1 ноября</w:t>
      </w:r>
      <w:r w:rsidR="00270D95" w:rsidRPr="00270D95">
        <w:rPr>
          <w:rFonts w:ascii="Times New Roman" w:hAnsi="Times New Roman" w:cs="Times New Roman"/>
          <w:sz w:val="28"/>
          <w:szCs w:val="28"/>
          <w:lang w:eastAsia="en-US"/>
        </w:rPr>
        <w:t xml:space="preserve"> 2024 года.</w:t>
      </w:r>
    </w:p>
    <w:p w:rsidR="00270D95" w:rsidRPr="00270D95" w:rsidRDefault="00270D95" w:rsidP="00533D9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585D" w:rsidRDefault="0002585D" w:rsidP="00B73B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585D" w:rsidRDefault="0002585D" w:rsidP="00B73B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585D" w:rsidRPr="00090829" w:rsidRDefault="0002585D" w:rsidP="00B73B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3D97" w:rsidRDefault="004B531E" w:rsidP="004B531E">
      <w:pPr>
        <w:tabs>
          <w:tab w:val="left" w:pos="6825"/>
        </w:tabs>
        <w:rPr>
          <w:sz w:val="28"/>
          <w:szCs w:val="28"/>
        </w:rPr>
      </w:pPr>
      <w:r w:rsidRPr="00090829">
        <w:rPr>
          <w:sz w:val="28"/>
          <w:szCs w:val="28"/>
        </w:rPr>
        <w:t xml:space="preserve">Председатель </w:t>
      </w:r>
    </w:p>
    <w:p w:rsidR="004B531E" w:rsidRPr="00090829" w:rsidRDefault="004B531E" w:rsidP="004B531E">
      <w:pPr>
        <w:tabs>
          <w:tab w:val="left" w:pos="6825"/>
        </w:tabs>
        <w:rPr>
          <w:sz w:val="28"/>
          <w:szCs w:val="28"/>
        </w:rPr>
      </w:pPr>
      <w:r w:rsidRPr="00090829">
        <w:rPr>
          <w:sz w:val="28"/>
          <w:szCs w:val="28"/>
        </w:rPr>
        <w:t xml:space="preserve">Совета народных депутатов                  </w:t>
      </w:r>
    </w:p>
    <w:p w:rsidR="004B531E" w:rsidRPr="00090829" w:rsidRDefault="004B531E" w:rsidP="004B531E">
      <w:pPr>
        <w:tabs>
          <w:tab w:val="left" w:pos="6825"/>
        </w:tabs>
        <w:rPr>
          <w:sz w:val="28"/>
          <w:szCs w:val="28"/>
        </w:rPr>
      </w:pPr>
      <w:proofErr w:type="spellStart"/>
      <w:r w:rsidRPr="00090829">
        <w:rPr>
          <w:sz w:val="28"/>
          <w:szCs w:val="28"/>
        </w:rPr>
        <w:t>Киржачского</w:t>
      </w:r>
      <w:proofErr w:type="spellEnd"/>
      <w:r w:rsidRPr="00090829">
        <w:rPr>
          <w:sz w:val="28"/>
          <w:szCs w:val="28"/>
        </w:rPr>
        <w:t xml:space="preserve"> района    </w:t>
      </w:r>
      <w:r w:rsidR="00533D97">
        <w:rPr>
          <w:sz w:val="28"/>
          <w:szCs w:val="28"/>
        </w:rPr>
        <w:t xml:space="preserve">                                                           </w:t>
      </w:r>
      <w:r w:rsidR="00905469" w:rsidRPr="00090829">
        <w:rPr>
          <w:sz w:val="28"/>
          <w:szCs w:val="28"/>
        </w:rPr>
        <w:t>А.Э. Максимов</w:t>
      </w:r>
    </w:p>
    <w:sectPr w:rsidR="004B531E" w:rsidRPr="00090829" w:rsidSect="00533D97">
      <w:headerReference w:type="default" r:id="rId9"/>
      <w:pgSz w:w="11907" w:h="16840" w:code="9"/>
      <w:pgMar w:top="1134" w:right="851" w:bottom="709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871" w:rsidRDefault="00CF7871" w:rsidP="007B1189">
      <w:r>
        <w:separator/>
      </w:r>
    </w:p>
  </w:endnote>
  <w:endnote w:type="continuationSeparator" w:id="0">
    <w:p w:rsidR="00CF7871" w:rsidRDefault="00CF7871" w:rsidP="007B1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871" w:rsidRDefault="00CF7871" w:rsidP="007B1189">
      <w:r>
        <w:separator/>
      </w:r>
    </w:p>
  </w:footnote>
  <w:footnote w:type="continuationSeparator" w:id="0">
    <w:p w:rsidR="00CF7871" w:rsidRDefault="00CF7871" w:rsidP="007B1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15188"/>
      <w:docPartObj>
        <w:docPartGallery w:val="Page Numbers (Top of Page)"/>
        <w:docPartUnique/>
      </w:docPartObj>
    </w:sdtPr>
    <w:sdtContent>
      <w:p w:rsidR="0016650C" w:rsidRDefault="00257D44">
        <w:pPr>
          <w:pStyle w:val="a5"/>
          <w:jc w:val="center"/>
        </w:pPr>
        <w:r>
          <w:fldChar w:fldCharType="begin"/>
        </w:r>
        <w:r w:rsidR="005658DB">
          <w:instrText xml:space="preserve"> PAGE   \* MERGEFORMAT </w:instrText>
        </w:r>
        <w:r>
          <w:fldChar w:fldCharType="separate"/>
        </w:r>
        <w:r w:rsidR="00533D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650C" w:rsidRDefault="001665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93B"/>
    <w:multiLevelType w:val="hybridMultilevel"/>
    <w:tmpl w:val="09EE3AD0"/>
    <w:lvl w:ilvl="0" w:tplc="8F7E80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15E83"/>
    <w:multiLevelType w:val="hybridMultilevel"/>
    <w:tmpl w:val="E6EA5AB4"/>
    <w:lvl w:ilvl="0" w:tplc="301886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CC50C7"/>
    <w:multiLevelType w:val="multilevel"/>
    <w:tmpl w:val="44BC59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3">
    <w:nsid w:val="143C7039"/>
    <w:multiLevelType w:val="hybridMultilevel"/>
    <w:tmpl w:val="F664DC9E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577EC6"/>
    <w:multiLevelType w:val="hybridMultilevel"/>
    <w:tmpl w:val="060C6BE4"/>
    <w:lvl w:ilvl="0" w:tplc="869CAE5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A60BC0"/>
    <w:multiLevelType w:val="hybridMultilevel"/>
    <w:tmpl w:val="CDFE1854"/>
    <w:lvl w:ilvl="0" w:tplc="B63823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26FD4"/>
    <w:multiLevelType w:val="hybridMultilevel"/>
    <w:tmpl w:val="74B4C0D8"/>
    <w:lvl w:ilvl="0" w:tplc="9FE8ED7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7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9385A2F"/>
    <w:multiLevelType w:val="hybridMultilevel"/>
    <w:tmpl w:val="702CC9C6"/>
    <w:lvl w:ilvl="0" w:tplc="7F06A160">
      <w:start w:val="1"/>
      <w:numFmt w:val="decimal"/>
      <w:lvlText w:val="%1."/>
      <w:lvlJc w:val="left"/>
      <w:pPr>
        <w:ind w:left="1485" w:hanging="945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C293B09"/>
    <w:multiLevelType w:val="multilevel"/>
    <w:tmpl w:val="F4AE40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0">
    <w:nsid w:val="48B62480"/>
    <w:multiLevelType w:val="hybridMultilevel"/>
    <w:tmpl w:val="7A0813E2"/>
    <w:lvl w:ilvl="0" w:tplc="0EC887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8F1C88"/>
    <w:multiLevelType w:val="hybridMultilevel"/>
    <w:tmpl w:val="3FEA5A0E"/>
    <w:lvl w:ilvl="0" w:tplc="62D2AE2C">
      <w:start w:val="1"/>
      <w:numFmt w:val="upperRoman"/>
      <w:lvlText w:val="%1."/>
      <w:lvlJc w:val="left"/>
      <w:pPr>
        <w:ind w:left="97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2">
    <w:nsid w:val="5E634903"/>
    <w:multiLevelType w:val="hybridMultilevel"/>
    <w:tmpl w:val="F2924FF0"/>
    <w:lvl w:ilvl="0" w:tplc="F9720FC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24D72A3"/>
    <w:multiLevelType w:val="hybridMultilevel"/>
    <w:tmpl w:val="F2924FF0"/>
    <w:lvl w:ilvl="0" w:tplc="F9720FC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72B2561"/>
    <w:multiLevelType w:val="hybridMultilevel"/>
    <w:tmpl w:val="603AED12"/>
    <w:lvl w:ilvl="0" w:tplc="E88AB572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3"/>
  </w:num>
  <w:num w:numId="8">
    <w:abstractNumId w:val="5"/>
  </w:num>
  <w:num w:numId="9">
    <w:abstractNumId w:val="9"/>
  </w:num>
  <w:num w:numId="10">
    <w:abstractNumId w:val="12"/>
  </w:num>
  <w:num w:numId="11">
    <w:abstractNumId w:val="1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08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AD1"/>
    <w:rsid w:val="00004E04"/>
    <w:rsid w:val="00015593"/>
    <w:rsid w:val="000235B2"/>
    <w:rsid w:val="0002585D"/>
    <w:rsid w:val="00027EE8"/>
    <w:rsid w:val="0004345A"/>
    <w:rsid w:val="00044835"/>
    <w:rsid w:val="00045EB9"/>
    <w:rsid w:val="00051DAD"/>
    <w:rsid w:val="00051EAF"/>
    <w:rsid w:val="00052037"/>
    <w:rsid w:val="00053BEF"/>
    <w:rsid w:val="00056F28"/>
    <w:rsid w:val="00061621"/>
    <w:rsid w:val="000724E5"/>
    <w:rsid w:val="00072E45"/>
    <w:rsid w:val="00077181"/>
    <w:rsid w:val="00083935"/>
    <w:rsid w:val="00090829"/>
    <w:rsid w:val="00095820"/>
    <w:rsid w:val="000A3D2E"/>
    <w:rsid w:val="000B7B21"/>
    <w:rsid w:val="000C0240"/>
    <w:rsid w:val="000C1746"/>
    <w:rsid w:val="000C343F"/>
    <w:rsid w:val="000C4950"/>
    <w:rsid w:val="000E0F83"/>
    <w:rsid w:val="000F0826"/>
    <w:rsid w:val="000F09B0"/>
    <w:rsid w:val="000F1E65"/>
    <w:rsid w:val="000F259F"/>
    <w:rsid w:val="001000BC"/>
    <w:rsid w:val="00103246"/>
    <w:rsid w:val="00104F64"/>
    <w:rsid w:val="00110F3C"/>
    <w:rsid w:val="001177F1"/>
    <w:rsid w:val="0012246F"/>
    <w:rsid w:val="00124443"/>
    <w:rsid w:val="00126DF3"/>
    <w:rsid w:val="00130225"/>
    <w:rsid w:val="00132280"/>
    <w:rsid w:val="00132EA0"/>
    <w:rsid w:val="00133153"/>
    <w:rsid w:val="00142F82"/>
    <w:rsid w:val="0014366C"/>
    <w:rsid w:val="0014539E"/>
    <w:rsid w:val="00145991"/>
    <w:rsid w:val="00145D0A"/>
    <w:rsid w:val="001520BE"/>
    <w:rsid w:val="00166374"/>
    <w:rsid w:val="0016650C"/>
    <w:rsid w:val="00176122"/>
    <w:rsid w:val="00176C86"/>
    <w:rsid w:val="00181BBB"/>
    <w:rsid w:val="00182B71"/>
    <w:rsid w:val="001942B8"/>
    <w:rsid w:val="0019512E"/>
    <w:rsid w:val="001A1701"/>
    <w:rsid w:val="001A33F3"/>
    <w:rsid w:val="001B5605"/>
    <w:rsid w:val="001B59A6"/>
    <w:rsid w:val="001C2D16"/>
    <w:rsid w:val="001D0B8A"/>
    <w:rsid w:val="001D3BCA"/>
    <w:rsid w:val="001D7D3D"/>
    <w:rsid w:val="001E05CC"/>
    <w:rsid w:val="001F2B33"/>
    <w:rsid w:val="001F3E84"/>
    <w:rsid w:val="001F419E"/>
    <w:rsid w:val="001F6887"/>
    <w:rsid w:val="00210B8D"/>
    <w:rsid w:val="0021607F"/>
    <w:rsid w:val="002161D8"/>
    <w:rsid w:val="00220781"/>
    <w:rsid w:val="002211B4"/>
    <w:rsid w:val="00224326"/>
    <w:rsid w:val="00246A3C"/>
    <w:rsid w:val="00247546"/>
    <w:rsid w:val="00253309"/>
    <w:rsid w:val="00255E80"/>
    <w:rsid w:val="00257D44"/>
    <w:rsid w:val="00260B00"/>
    <w:rsid w:val="00261D14"/>
    <w:rsid w:val="00263D58"/>
    <w:rsid w:val="002667D0"/>
    <w:rsid w:val="00270D95"/>
    <w:rsid w:val="00270FDA"/>
    <w:rsid w:val="00274B1B"/>
    <w:rsid w:val="00275D74"/>
    <w:rsid w:val="002764F7"/>
    <w:rsid w:val="0027767E"/>
    <w:rsid w:val="002779DD"/>
    <w:rsid w:val="00280BE6"/>
    <w:rsid w:val="00281302"/>
    <w:rsid w:val="0028154F"/>
    <w:rsid w:val="00285E59"/>
    <w:rsid w:val="0028610F"/>
    <w:rsid w:val="00295C2C"/>
    <w:rsid w:val="00297025"/>
    <w:rsid w:val="002A065B"/>
    <w:rsid w:val="002A4641"/>
    <w:rsid w:val="002B1AE5"/>
    <w:rsid w:val="002B3BDB"/>
    <w:rsid w:val="002B684F"/>
    <w:rsid w:val="002B6FB4"/>
    <w:rsid w:val="002C254E"/>
    <w:rsid w:val="002C6675"/>
    <w:rsid w:val="002D07DC"/>
    <w:rsid w:val="002D1812"/>
    <w:rsid w:val="002D76B8"/>
    <w:rsid w:val="002E254D"/>
    <w:rsid w:val="002E3128"/>
    <w:rsid w:val="002F167E"/>
    <w:rsid w:val="002F634D"/>
    <w:rsid w:val="00302596"/>
    <w:rsid w:val="00302816"/>
    <w:rsid w:val="0030508D"/>
    <w:rsid w:val="0030585C"/>
    <w:rsid w:val="00311A06"/>
    <w:rsid w:val="00311C2E"/>
    <w:rsid w:val="00317B8E"/>
    <w:rsid w:val="003201CB"/>
    <w:rsid w:val="00322C0E"/>
    <w:rsid w:val="00331C79"/>
    <w:rsid w:val="00333C32"/>
    <w:rsid w:val="00334EB9"/>
    <w:rsid w:val="0034141E"/>
    <w:rsid w:val="003426A7"/>
    <w:rsid w:val="00343B98"/>
    <w:rsid w:val="003614E0"/>
    <w:rsid w:val="00362E3C"/>
    <w:rsid w:val="00365F8E"/>
    <w:rsid w:val="00367DC3"/>
    <w:rsid w:val="00373B6D"/>
    <w:rsid w:val="00377344"/>
    <w:rsid w:val="00382E84"/>
    <w:rsid w:val="00385B51"/>
    <w:rsid w:val="00392C58"/>
    <w:rsid w:val="00393960"/>
    <w:rsid w:val="0039407B"/>
    <w:rsid w:val="00394DCA"/>
    <w:rsid w:val="003A068C"/>
    <w:rsid w:val="003A1A00"/>
    <w:rsid w:val="003A1F6C"/>
    <w:rsid w:val="003A213F"/>
    <w:rsid w:val="003A3C3C"/>
    <w:rsid w:val="003B54F2"/>
    <w:rsid w:val="003B5DEB"/>
    <w:rsid w:val="003D221C"/>
    <w:rsid w:val="003D2B51"/>
    <w:rsid w:val="003D7519"/>
    <w:rsid w:val="003E3DBA"/>
    <w:rsid w:val="003E4E6D"/>
    <w:rsid w:val="003F12D9"/>
    <w:rsid w:val="003F1F41"/>
    <w:rsid w:val="003F63C7"/>
    <w:rsid w:val="003F64E6"/>
    <w:rsid w:val="003F7385"/>
    <w:rsid w:val="00400D97"/>
    <w:rsid w:val="00402A19"/>
    <w:rsid w:val="00404205"/>
    <w:rsid w:val="00411C9E"/>
    <w:rsid w:val="00415054"/>
    <w:rsid w:val="004177DB"/>
    <w:rsid w:val="00420957"/>
    <w:rsid w:val="00425DF6"/>
    <w:rsid w:val="00427D50"/>
    <w:rsid w:val="004329B3"/>
    <w:rsid w:val="00440245"/>
    <w:rsid w:val="00440F89"/>
    <w:rsid w:val="00442A32"/>
    <w:rsid w:val="00445E50"/>
    <w:rsid w:val="004527E4"/>
    <w:rsid w:val="00454C11"/>
    <w:rsid w:val="0045750C"/>
    <w:rsid w:val="00466170"/>
    <w:rsid w:val="00467036"/>
    <w:rsid w:val="0046748E"/>
    <w:rsid w:val="004701C7"/>
    <w:rsid w:val="004A5D47"/>
    <w:rsid w:val="004B531E"/>
    <w:rsid w:val="004B79A7"/>
    <w:rsid w:val="004C3894"/>
    <w:rsid w:val="004C59A2"/>
    <w:rsid w:val="004D15BB"/>
    <w:rsid w:val="004D5ABD"/>
    <w:rsid w:val="004E0199"/>
    <w:rsid w:val="004E236F"/>
    <w:rsid w:val="004E30EF"/>
    <w:rsid w:val="004E3842"/>
    <w:rsid w:val="004E68D6"/>
    <w:rsid w:val="004F0C96"/>
    <w:rsid w:val="004F2FC0"/>
    <w:rsid w:val="004F4D71"/>
    <w:rsid w:val="004F528A"/>
    <w:rsid w:val="00500C77"/>
    <w:rsid w:val="005034F6"/>
    <w:rsid w:val="0050666C"/>
    <w:rsid w:val="00506869"/>
    <w:rsid w:val="005206C6"/>
    <w:rsid w:val="00521AE2"/>
    <w:rsid w:val="00522D7A"/>
    <w:rsid w:val="00522DBA"/>
    <w:rsid w:val="00525969"/>
    <w:rsid w:val="00527E9A"/>
    <w:rsid w:val="00530A25"/>
    <w:rsid w:val="00533D97"/>
    <w:rsid w:val="005356F0"/>
    <w:rsid w:val="00536771"/>
    <w:rsid w:val="00544B89"/>
    <w:rsid w:val="00552274"/>
    <w:rsid w:val="00552760"/>
    <w:rsid w:val="00560315"/>
    <w:rsid w:val="00562473"/>
    <w:rsid w:val="00562AAF"/>
    <w:rsid w:val="00563FFC"/>
    <w:rsid w:val="005658DB"/>
    <w:rsid w:val="00581C2B"/>
    <w:rsid w:val="005836BB"/>
    <w:rsid w:val="00587CCD"/>
    <w:rsid w:val="005966E0"/>
    <w:rsid w:val="005A1E08"/>
    <w:rsid w:val="005A416B"/>
    <w:rsid w:val="005A6522"/>
    <w:rsid w:val="005B4B54"/>
    <w:rsid w:val="005D5BC3"/>
    <w:rsid w:val="005E2046"/>
    <w:rsid w:val="005E5CCF"/>
    <w:rsid w:val="005E610D"/>
    <w:rsid w:val="00601ED1"/>
    <w:rsid w:val="00604ED7"/>
    <w:rsid w:val="006124BC"/>
    <w:rsid w:val="00616622"/>
    <w:rsid w:val="0061744E"/>
    <w:rsid w:val="00617C8E"/>
    <w:rsid w:val="006313B1"/>
    <w:rsid w:val="00631D3B"/>
    <w:rsid w:val="00647E39"/>
    <w:rsid w:val="00650409"/>
    <w:rsid w:val="00650D2F"/>
    <w:rsid w:val="00652F15"/>
    <w:rsid w:val="00655661"/>
    <w:rsid w:val="006618B4"/>
    <w:rsid w:val="0066398F"/>
    <w:rsid w:val="00665273"/>
    <w:rsid w:val="00672440"/>
    <w:rsid w:val="00673F38"/>
    <w:rsid w:val="00676C41"/>
    <w:rsid w:val="00677728"/>
    <w:rsid w:val="006778E5"/>
    <w:rsid w:val="00684056"/>
    <w:rsid w:val="006855F7"/>
    <w:rsid w:val="00686122"/>
    <w:rsid w:val="006875DE"/>
    <w:rsid w:val="00687B9A"/>
    <w:rsid w:val="00696F1B"/>
    <w:rsid w:val="006A078B"/>
    <w:rsid w:val="006A606E"/>
    <w:rsid w:val="006A69B4"/>
    <w:rsid w:val="006A6BBD"/>
    <w:rsid w:val="006A74F5"/>
    <w:rsid w:val="006C09FC"/>
    <w:rsid w:val="006D09B8"/>
    <w:rsid w:val="006D22CA"/>
    <w:rsid w:val="006D3A91"/>
    <w:rsid w:val="006D3D7A"/>
    <w:rsid w:val="006D5651"/>
    <w:rsid w:val="006E07A4"/>
    <w:rsid w:val="006F388A"/>
    <w:rsid w:val="00700AC3"/>
    <w:rsid w:val="00700F90"/>
    <w:rsid w:val="00701C68"/>
    <w:rsid w:val="0070331A"/>
    <w:rsid w:val="00711FB0"/>
    <w:rsid w:val="00716D84"/>
    <w:rsid w:val="007210E0"/>
    <w:rsid w:val="00721674"/>
    <w:rsid w:val="00726B75"/>
    <w:rsid w:val="007356B5"/>
    <w:rsid w:val="0073580B"/>
    <w:rsid w:val="007379DC"/>
    <w:rsid w:val="00752E2B"/>
    <w:rsid w:val="00753ED0"/>
    <w:rsid w:val="00760F73"/>
    <w:rsid w:val="00764661"/>
    <w:rsid w:val="00764EF2"/>
    <w:rsid w:val="00773D39"/>
    <w:rsid w:val="007742F9"/>
    <w:rsid w:val="00774CB9"/>
    <w:rsid w:val="007753EA"/>
    <w:rsid w:val="007809C7"/>
    <w:rsid w:val="007853A1"/>
    <w:rsid w:val="007A12BD"/>
    <w:rsid w:val="007A4683"/>
    <w:rsid w:val="007A4AF0"/>
    <w:rsid w:val="007A68B4"/>
    <w:rsid w:val="007B1189"/>
    <w:rsid w:val="007B3569"/>
    <w:rsid w:val="007B5423"/>
    <w:rsid w:val="007B76F7"/>
    <w:rsid w:val="007C0490"/>
    <w:rsid w:val="007C103F"/>
    <w:rsid w:val="007C4A7D"/>
    <w:rsid w:val="007C4C03"/>
    <w:rsid w:val="007E6772"/>
    <w:rsid w:val="007F01F4"/>
    <w:rsid w:val="00801602"/>
    <w:rsid w:val="00804E5A"/>
    <w:rsid w:val="0080694C"/>
    <w:rsid w:val="00806BF2"/>
    <w:rsid w:val="00811945"/>
    <w:rsid w:val="00820987"/>
    <w:rsid w:val="00821906"/>
    <w:rsid w:val="00823734"/>
    <w:rsid w:val="0082650B"/>
    <w:rsid w:val="00831454"/>
    <w:rsid w:val="008333D9"/>
    <w:rsid w:val="008442F1"/>
    <w:rsid w:val="00851855"/>
    <w:rsid w:val="00851FE4"/>
    <w:rsid w:val="00861114"/>
    <w:rsid w:val="00863616"/>
    <w:rsid w:val="0086494F"/>
    <w:rsid w:val="00867604"/>
    <w:rsid w:val="00874978"/>
    <w:rsid w:val="00875492"/>
    <w:rsid w:val="008859E9"/>
    <w:rsid w:val="00886890"/>
    <w:rsid w:val="00892FC1"/>
    <w:rsid w:val="0089466A"/>
    <w:rsid w:val="00897D94"/>
    <w:rsid w:val="008A59EC"/>
    <w:rsid w:val="008C1B50"/>
    <w:rsid w:val="008C7A38"/>
    <w:rsid w:val="008D3123"/>
    <w:rsid w:val="008D3B13"/>
    <w:rsid w:val="008D713B"/>
    <w:rsid w:val="008F3174"/>
    <w:rsid w:val="008F7C63"/>
    <w:rsid w:val="00905469"/>
    <w:rsid w:val="009060A1"/>
    <w:rsid w:val="00924902"/>
    <w:rsid w:val="00934ECD"/>
    <w:rsid w:val="00940973"/>
    <w:rsid w:val="009515B4"/>
    <w:rsid w:val="00953241"/>
    <w:rsid w:val="00953B59"/>
    <w:rsid w:val="00954235"/>
    <w:rsid w:val="00960056"/>
    <w:rsid w:val="00960B85"/>
    <w:rsid w:val="00960D68"/>
    <w:rsid w:val="009643D7"/>
    <w:rsid w:val="009679E9"/>
    <w:rsid w:val="00967F10"/>
    <w:rsid w:val="00976F77"/>
    <w:rsid w:val="0098735A"/>
    <w:rsid w:val="00994645"/>
    <w:rsid w:val="009A2C0E"/>
    <w:rsid w:val="009A51A2"/>
    <w:rsid w:val="009A78E8"/>
    <w:rsid w:val="009B3E1A"/>
    <w:rsid w:val="009C191E"/>
    <w:rsid w:val="009E1B2A"/>
    <w:rsid w:val="009E3524"/>
    <w:rsid w:val="009E69CA"/>
    <w:rsid w:val="009F7A8A"/>
    <w:rsid w:val="00A044DF"/>
    <w:rsid w:val="00A057CE"/>
    <w:rsid w:val="00A13358"/>
    <w:rsid w:val="00A13463"/>
    <w:rsid w:val="00A247E1"/>
    <w:rsid w:val="00A271ED"/>
    <w:rsid w:val="00A27C72"/>
    <w:rsid w:val="00A30C68"/>
    <w:rsid w:val="00A31EAD"/>
    <w:rsid w:val="00A33F66"/>
    <w:rsid w:val="00A36E24"/>
    <w:rsid w:val="00A47291"/>
    <w:rsid w:val="00A47B0D"/>
    <w:rsid w:val="00A62A85"/>
    <w:rsid w:val="00A643DA"/>
    <w:rsid w:val="00A67AD1"/>
    <w:rsid w:val="00A71DAC"/>
    <w:rsid w:val="00A72A01"/>
    <w:rsid w:val="00A91CC3"/>
    <w:rsid w:val="00A9404E"/>
    <w:rsid w:val="00A970B1"/>
    <w:rsid w:val="00AA16D7"/>
    <w:rsid w:val="00AA3C92"/>
    <w:rsid w:val="00AA50B1"/>
    <w:rsid w:val="00AA6DA9"/>
    <w:rsid w:val="00AA7FEC"/>
    <w:rsid w:val="00AB62A8"/>
    <w:rsid w:val="00AB758F"/>
    <w:rsid w:val="00AC289A"/>
    <w:rsid w:val="00AC31DE"/>
    <w:rsid w:val="00AC46A6"/>
    <w:rsid w:val="00AC543B"/>
    <w:rsid w:val="00AD18AA"/>
    <w:rsid w:val="00AD3BB6"/>
    <w:rsid w:val="00AD59C7"/>
    <w:rsid w:val="00AE04DD"/>
    <w:rsid w:val="00AE12C3"/>
    <w:rsid w:val="00AE16DD"/>
    <w:rsid w:val="00AE1E6A"/>
    <w:rsid w:val="00AE27A8"/>
    <w:rsid w:val="00AE5F09"/>
    <w:rsid w:val="00AE6863"/>
    <w:rsid w:val="00AF012E"/>
    <w:rsid w:val="00AF2327"/>
    <w:rsid w:val="00AF3F24"/>
    <w:rsid w:val="00AF558B"/>
    <w:rsid w:val="00AF60E7"/>
    <w:rsid w:val="00B001E5"/>
    <w:rsid w:val="00B00FE7"/>
    <w:rsid w:val="00B01312"/>
    <w:rsid w:val="00B01EF2"/>
    <w:rsid w:val="00B03F68"/>
    <w:rsid w:val="00B04206"/>
    <w:rsid w:val="00B07AD1"/>
    <w:rsid w:val="00B1046E"/>
    <w:rsid w:val="00B10536"/>
    <w:rsid w:val="00B119C8"/>
    <w:rsid w:val="00B11EC7"/>
    <w:rsid w:val="00B268AB"/>
    <w:rsid w:val="00B3111D"/>
    <w:rsid w:val="00B37801"/>
    <w:rsid w:val="00B37B3C"/>
    <w:rsid w:val="00B43B9E"/>
    <w:rsid w:val="00B44B8E"/>
    <w:rsid w:val="00B6151E"/>
    <w:rsid w:val="00B64D72"/>
    <w:rsid w:val="00B66221"/>
    <w:rsid w:val="00B67851"/>
    <w:rsid w:val="00B7045D"/>
    <w:rsid w:val="00B719F0"/>
    <w:rsid w:val="00B7381D"/>
    <w:rsid w:val="00B73B73"/>
    <w:rsid w:val="00B746C8"/>
    <w:rsid w:val="00B74C8D"/>
    <w:rsid w:val="00B75A41"/>
    <w:rsid w:val="00B77045"/>
    <w:rsid w:val="00B834F1"/>
    <w:rsid w:val="00B87066"/>
    <w:rsid w:val="00B92974"/>
    <w:rsid w:val="00B938FA"/>
    <w:rsid w:val="00B96D9B"/>
    <w:rsid w:val="00B975C9"/>
    <w:rsid w:val="00B976C0"/>
    <w:rsid w:val="00BA227F"/>
    <w:rsid w:val="00BA73AD"/>
    <w:rsid w:val="00BB2045"/>
    <w:rsid w:val="00BB618F"/>
    <w:rsid w:val="00BB7586"/>
    <w:rsid w:val="00BB77BD"/>
    <w:rsid w:val="00BC746A"/>
    <w:rsid w:val="00BC78EA"/>
    <w:rsid w:val="00BD26A5"/>
    <w:rsid w:val="00BD3F54"/>
    <w:rsid w:val="00BE2B7E"/>
    <w:rsid w:val="00BE690E"/>
    <w:rsid w:val="00BF28EB"/>
    <w:rsid w:val="00BF2D71"/>
    <w:rsid w:val="00BF3B9F"/>
    <w:rsid w:val="00C028D8"/>
    <w:rsid w:val="00C06E8A"/>
    <w:rsid w:val="00C077F5"/>
    <w:rsid w:val="00C11248"/>
    <w:rsid w:val="00C14C05"/>
    <w:rsid w:val="00C23EBC"/>
    <w:rsid w:val="00C25755"/>
    <w:rsid w:val="00C31826"/>
    <w:rsid w:val="00C3277B"/>
    <w:rsid w:val="00C33CD2"/>
    <w:rsid w:val="00C345D9"/>
    <w:rsid w:val="00C34E1D"/>
    <w:rsid w:val="00C3519D"/>
    <w:rsid w:val="00C47BB5"/>
    <w:rsid w:val="00C53C52"/>
    <w:rsid w:val="00C54AA4"/>
    <w:rsid w:val="00C554A2"/>
    <w:rsid w:val="00C558CC"/>
    <w:rsid w:val="00C615F2"/>
    <w:rsid w:val="00C61AA4"/>
    <w:rsid w:val="00C6403F"/>
    <w:rsid w:val="00C679B8"/>
    <w:rsid w:val="00C71217"/>
    <w:rsid w:val="00C77824"/>
    <w:rsid w:val="00C8068E"/>
    <w:rsid w:val="00C81F77"/>
    <w:rsid w:val="00C82FB0"/>
    <w:rsid w:val="00C90BB7"/>
    <w:rsid w:val="00C91967"/>
    <w:rsid w:val="00C9224A"/>
    <w:rsid w:val="00C955C9"/>
    <w:rsid w:val="00C97A52"/>
    <w:rsid w:val="00CA1487"/>
    <w:rsid w:val="00CA2285"/>
    <w:rsid w:val="00CA6E3F"/>
    <w:rsid w:val="00CB4462"/>
    <w:rsid w:val="00CC078A"/>
    <w:rsid w:val="00CC07BD"/>
    <w:rsid w:val="00CD4145"/>
    <w:rsid w:val="00CD689B"/>
    <w:rsid w:val="00CD6EBD"/>
    <w:rsid w:val="00CE14E1"/>
    <w:rsid w:val="00CE31CE"/>
    <w:rsid w:val="00CE3C67"/>
    <w:rsid w:val="00CE6377"/>
    <w:rsid w:val="00CE7382"/>
    <w:rsid w:val="00CF53B8"/>
    <w:rsid w:val="00CF7871"/>
    <w:rsid w:val="00D051C2"/>
    <w:rsid w:val="00D05E21"/>
    <w:rsid w:val="00D07326"/>
    <w:rsid w:val="00D163A7"/>
    <w:rsid w:val="00D167C4"/>
    <w:rsid w:val="00D175C4"/>
    <w:rsid w:val="00D206C5"/>
    <w:rsid w:val="00D20F8A"/>
    <w:rsid w:val="00D21EC3"/>
    <w:rsid w:val="00D26B04"/>
    <w:rsid w:val="00D31290"/>
    <w:rsid w:val="00D31FCF"/>
    <w:rsid w:val="00D44897"/>
    <w:rsid w:val="00D468BA"/>
    <w:rsid w:val="00D5174D"/>
    <w:rsid w:val="00D54595"/>
    <w:rsid w:val="00D5553E"/>
    <w:rsid w:val="00D614DB"/>
    <w:rsid w:val="00D720D6"/>
    <w:rsid w:val="00D72256"/>
    <w:rsid w:val="00D76485"/>
    <w:rsid w:val="00D81347"/>
    <w:rsid w:val="00D86F4A"/>
    <w:rsid w:val="00D87295"/>
    <w:rsid w:val="00D9005F"/>
    <w:rsid w:val="00D9704B"/>
    <w:rsid w:val="00DA0F0C"/>
    <w:rsid w:val="00DB2988"/>
    <w:rsid w:val="00DC2AA6"/>
    <w:rsid w:val="00DC343C"/>
    <w:rsid w:val="00DC6B56"/>
    <w:rsid w:val="00DE1735"/>
    <w:rsid w:val="00DE25F5"/>
    <w:rsid w:val="00DE5371"/>
    <w:rsid w:val="00DE6A69"/>
    <w:rsid w:val="00DE7019"/>
    <w:rsid w:val="00DF1A4B"/>
    <w:rsid w:val="00DF2C4B"/>
    <w:rsid w:val="00DF6CE6"/>
    <w:rsid w:val="00E025BE"/>
    <w:rsid w:val="00E03622"/>
    <w:rsid w:val="00E05BB6"/>
    <w:rsid w:val="00E105EB"/>
    <w:rsid w:val="00E14AB2"/>
    <w:rsid w:val="00E30AF9"/>
    <w:rsid w:val="00E30F13"/>
    <w:rsid w:val="00E40FB0"/>
    <w:rsid w:val="00E413BF"/>
    <w:rsid w:val="00E44E2F"/>
    <w:rsid w:val="00E574F6"/>
    <w:rsid w:val="00E64CC4"/>
    <w:rsid w:val="00E6525B"/>
    <w:rsid w:val="00E71F10"/>
    <w:rsid w:val="00E75293"/>
    <w:rsid w:val="00E755C2"/>
    <w:rsid w:val="00E825CA"/>
    <w:rsid w:val="00E83600"/>
    <w:rsid w:val="00E91A44"/>
    <w:rsid w:val="00EA1291"/>
    <w:rsid w:val="00EA1835"/>
    <w:rsid w:val="00EA590D"/>
    <w:rsid w:val="00EB12AD"/>
    <w:rsid w:val="00EC175F"/>
    <w:rsid w:val="00ED25AA"/>
    <w:rsid w:val="00EE0E40"/>
    <w:rsid w:val="00EE1173"/>
    <w:rsid w:val="00EE4384"/>
    <w:rsid w:val="00EE4786"/>
    <w:rsid w:val="00EE53DF"/>
    <w:rsid w:val="00F01C82"/>
    <w:rsid w:val="00F05D8B"/>
    <w:rsid w:val="00F05F16"/>
    <w:rsid w:val="00F07C01"/>
    <w:rsid w:val="00F14BEF"/>
    <w:rsid w:val="00F1555D"/>
    <w:rsid w:val="00F24F98"/>
    <w:rsid w:val="00F40FD5"/>
    <w:rsid w:val="00F42D84"/>
    <w:rsid w:val="00F45E44"/>
    <w:rsid w:val="00F50157"/>
    <w:rsid w:val="00F52586"/>
    <w:rsid w:val="00F57806"/>
    <w:rsid w:val="00F6731B"/>
    <w:rsid w:val="00F71619"/>
    <w:rsid w:val="00F71A37"/>
    <w:rsid w:val="00F7509C"/>
    <w:rsid w:val="00F937DB"/>
    <w:rsid w:val="00FA1273"/>
    <w:rsid w:val="00FA464E"/>
    <w:rsid w:val="00FA4A6E"/>
    <w:rsid w:val="00FA4D7F"/>
    <w:rsid w:val="00FA5419"/>
    <w:rsid w:val="00FB00F0"/>
    <w:rsid w:val="00FB0F26"/>
    <w:rsid w:val="00FD1E93"/>
    <w:rsid w:val="00FD6088"/>
    <w:rsid w:val="00FE3B01"/>
    <w:rsid w:val="00FE7D81"/>
    <w:rsid w:val="00FF02ED"/>
    <w:rsid w:val="00FF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38FA"/>
  </w:style>
  <w:style w:type="paragraph" w:styleId="1">
    <w:name w:val="heading 1"/>
    <w:basedOn w:val="a"/>
    <w:next w:val="a"/>
    <w:link w:val="10"/>
    <w:uiPriority w:val="99"/>
    <w:qFormat/>
    <w:rsid w:val="00176122"/>
    <w:pPr>
      <w:keepNext/>
      <w:ind w:firstLine="99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7612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934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51E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A7FE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uiPriority w:val="99"/>
    <w:rsid w:val="00BF2D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411C9E"/>
  </w:style>
  <w:style w:type="paragraph" w:styleId="a5">
    <w:name w:val="header"/>
    <w:basedOn w:val="a"/>
    <w:link w:val="a6"/>
    <w:uiPriority w:val="99"/>
    <w:unhideWhenUsed/>
    <w:rsid w:val="007B11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1189"/>
  </w:style>
  <w:style w:type="paragraph" w:styleId="a7">
    <w:name w:val="footer"/>
    <w:basedOn w:val="a"/>
    <w:link w:val="a8"/>
    <w:uiPriority w:val="99"/>
    <w:semiHidden/>
    <w:unhideWhenUsed/>
    <w:rsid w:val="007B11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1189"/>
  </w:style>
  <w:style w:type="paragraph" w:customStyle="1" w:styleId="ConsPlusTitle">
    <w:name w:val="ConsPlusTitle"/>
    <w:rsid w:val="00C06E8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9">
    <w:name w:val="Normal (Web)"/>
    <w:basedOn w:val="a"/>
    <w:uiPriority w:val="99"/>
    <w:unhideWhenUsed/>
    <w:rsid w:val="00B73B73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73B7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416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416B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98,bqiaagaaeyqcaaagiaiaaan/bgaaby0gaaaaaaaaaaaaaaaaaaaaaaaaaaaaaaaaaaaaaaaaaaaaaaaaaaaaaaaaaaaaaaaaaaaaaaaaaaaaaaaaaaaaaaaaaaaaaaaaaaaaaaaaaaaaaaaaaaaaaaaaaaaaaaaaaaaaaaaaaaaaaaaaaaaaaaaaaaaaaaaaaaaaaaaaaaaaaaaaaaaaaaaaaaaaaaaaaaaaaaaa"/>
    <w:basedOn w:val="a0"/>
    <w:rsid w:val="00D31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lar\&#1052;&#1086;&#1080;%20&#1076;&#1086;&#1082;&#1091;&#1084;&#1077;&#1085;&#1090;&#1099;\&#1096;&#1072;&#1073;&#1083;&#1086;&#1085;&#1099;\&#1056;&#1077;&#1096;&#1077;&#1085;&#1080;&#1077;-&#1057;&#1086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1585-FF38-4090-9617-D74F9E01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Решение-Совет</Template>
  <TotalTime>3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IKO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Packard</dc:creator>
  <cp:lastModifiedBy>TanerovaLV</cp:lastModifiedBy>
  <cp:revision>3</cp:revision>
  <cp:lastPrinted>2024-10-18T11:34:00Z</cp:lastPrinted>
  <dcterms:created xsi:type="dcterms:W3CDTF">2024-10-18T13:01:00Z</dcterms:created>
  <dcterms:modified xsi:type="dcterms:W3CDTF">2024-10-24T14:05:00Z</dcterms:modified>
</cp:coreProperties>
</file>