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19"/>
        <w:gridCol w:w="3821"/>
        <w:gridCol w:w="1650"/>
        <w:gridCol w:w="484"/>
        <w:gridCol w:w="1257"/>
        <w:gridCol w:w="390"/>
      </w:tblGrid>
      <w:tr w:rsidR="00A30C68" w:rsidRPr="00975E12" w:rsidTr="00A12374">
        <w:trPr>
          <w:trHeight w:hRule="exact" w:val="1134"/>
        </w:trPr>
        <w:tc>
          <w:tcPr>
            <w:tcW w:w="9571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12374">
        <w:trPr>
          <w:trHeight w:hRule="exact" w:val="412"/>
        </w:trPr>
        <w:tc>
          <w:tcPr>
            <w:tcW w:w="250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5471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A12374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A12374">
        <w:trPr>
          <w:trHeight w:hRule="exact" w:val="2991"/>
        </w:trPr>
        <w:tc>
          <w:tcPr>
            <w:tcW w:w="5790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024372" w:rsidRDefault="00EF388E" w:rsidP="00C47209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47209" w:rsidRPr="00C47209">
              <w:rPr>
                <w:i/>
                <w:sz w:val="24"/>
                <w:szCs w:val="24"/>
              </w:rPr>
              <w:t xml:space="preserve">планировки и межевания территории </w:t>
            </w:r>
            <w:r w:rsidR="004A788C" w:rsidRPr="004A788C">
              <w:rPr>
                <w:i/>
                <w:sz w:val="24"/>
                <w:szCs w:val="24"/>
              </w:rPr>
              <w:t xml:space="preserve">земельного участка, для дальнейшего перераспределения границ земельного участка, с кадастровым номером 33:02:020808:5, расположенного по адресу: Владимирская  область, Киржачский район, МО Кипревское (сельское поселение), д. </w:t>
            </w:r>
            <w:proofErr w:type="spellStart"/>
            <w:r w:rsidR="004A788C" w:rsidRPr="004A788C">
              <w:rPr>
                <w:i/>
                <w:sz w:val="24"/>
                <w:szCs w:val="24"/>
              </w:rPr>
              <w:t>Ефремово</w:t>
            </w:r>
            <w:proofErr w:type="spellEnd"/>
            <w:r w:rsidR="004A788C" w:rsidRPr="004A788C">
              <w:rPr>
                <w:i/>
                <w:sz w:val="24"/>
                <w:szCs w:val="24"/>
              </w:rPr>
              <w:t>,  ул. Центральная, д. 51а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E17AF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C47209" w:rsidRPr="00C47209">
        <w:rPr>
          <w:sz w:val="28"/>
          <w:szCs w:val="28"/>
        </w:rPr>
        <w:t xml:space="preserve">планировки и межевания </w:t>
      </w:r>
      <w:r w:rsidR="00595C09">
        <w:rPr>
          <w:sz w:val="28"/>
          <w:szCs w:val="28"/>
        </w:rPr>
        <w:t xml:space="preserve">территории </w:t>
      </w:r>
      <w:r w:rsidR="004A788C" w:rsidRPr="001A6BB3">
        <w:rPr>
          <w:sz w:val="28"/>
          <w:szCs w:val="28"/>
        </w:rPr>
        <w:t xml:space="preserve">земельного участка, для дальнейшего перераспределения границ земельного участка, с кадастровым номером 33:02:020808:5, расположенного по адресу: Владимирская  область, Киржачский район, МО Кипревское (сельское поселение), д. </w:t>
      </w:r>
      <w:proofErr w:type="spellStart"/>
      <w:r w:rsidR="004A788C" w:rsidRPr="001A6BB3">
        <w:rPr>
          <w:sz w:val="28"/>
          <w:szCs w:val="28"/>
        </w:rPr>
        <w:t>Ефремово</w:t>
      </w:r>
      <w:proofErr w:type="spellEnd"/>
      <w:r w:rsidR="004A788C" w:rsidRPr="001A6BB3">
        <w:rPr>
          <w:sz w:val="28"/>
          <w:szCs w:val="28"/>
        </w:rPr>
        <w:t>,  ул. Центральная, д. 51а</w:t>
      </w:r>
      <w:r w:rsidR="002677C3" w:rsidRPr="00024372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6736B0">
        <w:rPr>
          <w:sz w:val="28"/>
          <w:szCs w:val="28"/>
        </w:rPr>
        <w:t>07</w:t>
      </w:r>
      <w:r w:rsidR="00A449D0" w:rsidRPr="00E17AFD">
        <w:rPr>
          <w:sz w:val="28"/>
          <w:szCs w:val="28"/>
        </w:rPr>
        <w:t xml:space="preserve"> </w:t>
      </w:r>
      <w:r w:rsidR="006736B0">
        <w:rPr>
          <w:sz w:val="28"/>
          <w:szCs w:val="28"/>
        </w:rPr>
        <w:t>окт</w:t>
      </w:r>
      <w:r w:rsidR="00A16FFA">
        <w:rPr>
          <w:sz w:val="28"/>
          <w:szCs w:val="28"/>
        </w:rPr>
        <w:t>ября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6736B0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4A788C">
        <w:rPr>
          <w:sz w:val="28"/>
          <w:szCs w:val="28"/>
        </w:rPr>
        <w:t>0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C47209" w:rsidRPr="00C47209">
        <w:rPr>
          <w:sz w:val="28"/>
          <w:szCs w:val="28"/>
        </w:rPr>
        <w:t xml:space="preserve">планировки и межевания территории </w:t>
      </w:r>
      <w:r w:rsidR="004A788C" w:rsidRPr="001A6BB3">
        <w:rPr>
          <w:sz w:val="28"/>
          <w:szCs w:val="28"/>
        </w:rPr>
        <w:t xml:space="preserve">земельного участка, для дальнейшего перераспределения границ земельного участка, с кадастровым номером 33:02:020808:5, расположенного по адресу: Владимирская  область, Киржачский район, МО Кипревское (сельское поселение), д. </w:t>
      </w:r>
      <w:proofErr w:type="spellStart"/>
      <w:r w:rsidR="004A788C" w:rsidRPr="001A6BB3">
        <w:rPr>
          <w:sz w:val="28"/>
          <w:szCs w:val="28"/>
        </w:rPr>
        <w:t>Ефремово</w:t>
      </w:r>
      <w:proofErr w:type="spellEnd"/>
      <w:r w:rsidR="004A788C" w:rsidRPr="001A6BB3">
        <w:rPr>
          <w:sz w:val="28"/>
          <w:szCs w:val="28"/>
        </w:rPr>
        <w:t>,  ул. Центральная, д. 51а</w:t>
      </w:r>
      <w:r w:rsidR="002677C3" w:rsidRPr="00E17AFD">
        <w:rPr>
          <w:color w:val="000000"/>
          <w:sz w:val="28"/>
          <w:szCs w:val="28"/>
        </w:rPr>
        <w:t>,</w:t>
      </w:r>
      <w:r w:rsidR="000A1A99" w:rsidRPr="00E17AF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C47209" w:rsidRPr="00C47209">
        <w:rPr>
          <w:sz w:val="28"/>
          <w:szCs w:val="28"/>
        </w:rPr>
        <w:t xml:space="preserve">планировки и межевания территории </w:t>
      </w:r>
      <w:r w:rsidR="004A788C" w:rsidRPr="001A6BB3">
        <w:rPr>
          <w:sz w:val="28"/>
          <w:szCs w:val="28"/>
        </w:rPr>
        <w:t xml:space="preserve">земельного участка, для дальнейшего перераспределения границ земельного участка, с кадастровым номером 33:02:020808:5, расположенного по адресу: Владимирская  область, Киржачский район, МО Кипревское (сельское поселение), д. </w:t>
      </w:r>
      <w:proofErr w:type="spellStart"/>
      <w:r w:rsidR="004A788C" w:rsidRPr="001A6BB3">
        <w:rPr>
          <w:sz w:val="28"/>
          <w:szCs w:val="28"/>
        </w:rPr>
        <w:t>Ефремово</w:t>
      </w:r>
      <w:proofErr w:type="spellEnd"/>
      <w:r w:rsidR="004A788C" w:rsidRPr="001A6BB3">
        <w:rPr>
          <w:sz w:val="28"/>
          <w:szCs w:val="28"/>
        </w:rPr>
        <w:t>,  ул. Центральная, д. 51а</w:t>
      </w:r>
      <w:r w:rsidR="002677C3" w:rsidRPr="00E17AFD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A12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</w:t>
      </w:r>
      <w:r w:rsidR="00A12374">
        <w:rPr>
          <w:sz w:val="28"/>
          <w:szCs w:val="28"/>
        </w:rPr>
        <w:t xml:space="preserve">      </w:t>
      </w:r>
      <w:r w:rsidRPr="00EC3B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2764F7" w:rsidRPr="00EF388E" w:rsidRDefault="002764F7" w:rsidP="00EF388E">
      <w:pPr>
        <w:pStyle w:val="10"/>
        <w:ind w:left="993"/>
        <w:rPr>
          <w:sz w:val="24"/>
        </w:rPr>
      </w:pPr>
    </w:p>
    <w:sectPr w:rsidR="002764F7" w:rsidRPr="00EF388E" w:rsidSect="00A12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69" w:rsidRDefault="00953769" w:rsidP="00A12374">
      <w:r>
        <w:separator/>
      </w:r>
    </w:p>
  </w:endnote>
  <w:endnote w:type="continuationSeparator" w:id="0">
    <w:p w:rsidR="00953769" w:rsidRDefault="00953769" w:rsidP="00A1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5" w:rsidRDefault="00802C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5" w:rsidRDefault="00802C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5" w:rsidRDefault="00802C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69" w:rsidRDefault="00953769" w:rsidP="00A12374">
      <w:r>
        <w:separator/>
      </w:r>
    </w:p>
  </w:footnote>
  <w:footnote w:type="continuationSeparator" w:id="0">
    <w:p w:rsidR="00953769" w:rsidRDefault="00953769" w:rsidP="00A1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5" w:rsidRDefault="00802C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582"/>
      <w:docPartObj>
        <w:docPartGallery w:val="Page Numbers (Top of Page)"/>
        <w:docPartUnique/>
      </w:docPartObj>
    </w:sdtPr>
    <w:sdtContent>
      <w:p w:rsidR="00A12374" w:rsidRDefault="009F1F02">
        <w:pPr>
          <w:pStyle w:val="a5"/>
          <w:jc w:val="center"/>
        </w:pPr>
        <w:fldSimple w:instr=" PAGE   \* MERGEFORMAT ">
          <w:r w:rsidR="00802C45">
            <w:rPr>
              <w:noProof/>
            </w:rPr>
            <w:t>2</w:t>
          </w:r>
        </w:fldSimple>
      </w:p>
    </w:sdtContent>
  </w:sdt>
  <w:p w:rsidR="00A12374" w:rsidRDefault="00A123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5" w:rsidRPr="00802C45" w:rsidRDefault="00802C45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05DA1"/>
    <w:rsid w:val="00023E71"/>
    <w:rsid w:val="00024372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A36CE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B3A7A"/>
    <w:rsid w:val="003B46C0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977B2"/>
    <w:rsid w:val="004A788C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95C09"/>
    <w:rsid w:val="005A60FF"/>
    <w:rsid w:val="005C2E7B"/>
    <w:rsid w:val="005C500B"/>
    <w:rsid w:val="005D017C"/>
    <w:rsid w:val="005E2046"/>
    <w:rsid w:val="005E5CCF"/>
    <w:rsid w:val="005F6AB6"/>
    <w:rsid w:val="00640205"/>
    <w:rsid w:val="006736B0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53ED0"/>
    <w:rsid w:val="00761535"/>
    <w:rsid w:val="007853A1"/>
    <w:rsid w:val="007B3B37"/>
    <w:rsid w:val="007C6300"/>
    <w:rsid w:val="007F79F3"/>
    <w:rsid w:val="00802C45"/>
    <w:rsid w:val="008030D8"/>
    <w:rsid w:val="008149D5"/>
    <w:rsid w:val="00823734"/>
    <w:rsid w:val="008375D5"/>
    <w:rsid w:val="008669F9"/>
    <w:rsid w:val="008961BA"/>
    <w:rsid w:val="00897D94"/>
    <w:rsid w:val="008D3B13"/>
    <w:rsid w:val="008F7127"/>
    <w:rsid w:val="008F7448"/>
    <w:rsid w:val="00924902"/>
    <w:rsid w:val="00931108"/>
    <w:rsid w:val="00933440"/>
    <w:rsid w:val="00934ECD"/>
    <w:rsid w:val="00953769"/>
    <w:rsid w:val="00960B85"/>
    <w:rsid w:val="0096462E"/>
    <w:rsid w:val="00975E12"/>
    <w:rsid w:val="00976497"/>
    <w:rsid w:val="009F1F02"/>
    <w:rsid w:val="00A12374"/>
    <w:rsid w:val="00A13463"/>
    <w:rsid w:val="00A16FFA"/>
    <w:rsid w:val="00A24F37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6225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17AFD"/>
    <w:rsid w:val="00E21F16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374"/>
  </w:style>
  <w:style w:type="paragraph" w:styleId="a7">
    <w:name w:val="footer"/>
    <w:basedOn w:val="a"/>
    <w:link w:val="a8"/>
    <w:uiPriority w:val="99"/>
    <w:semiHidden/>
    <w:unhideWhenUsed/>
    <w:rsid w:val="00A1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875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69</cp:revision>
  <cp:lastPrinted>2022-08-03T06:57:00Z</cp:lastPrinted>
  <dcterms:created xsi:type="dcterms:W3CDTF">2015-07-14T05:35:00Z</dcterms:created>
  <dcterms:modified xsi:type="dcterms:W3CDTF">2022-09-01T13:31:00Z</dcterms:modified>
</cp:coreProperties>
</file>