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Look w:val="01E0"/>
      </w:tblPr>
      <w:tblGrid>
        <w:gridCol w:w="250"/>
        <w:gridCol w:w="1715"/>
        <w:gridCol w:w="3947"/>
        <w:gridCol w:w="1527"/>
        <w:gridCol w:w="607"/>
        <w:gridCol w:w="1418"/>
        <w:gridCol w:w="249"/>
      </w:tblGrid>
      <w:tr w:rsidR="00A30C68" w:rsidRPr="00975E12" w:rsidTr="000C5D97">
        <w:trPr>
          <w:trHeight w:hRule="exact" w:val="1134"/>
        </w:trPr>
        <w:tc>
          <w:tcPr>
            <w:tcW w:w="9713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C5D97">
        <w:trPr>
          <w:trHeight w:hRule="exact" w:val="412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4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  <w:vAlign w:val="bottom"/>
          </w:tcPr>
          <w:p w:rsidR="00563FFC" w:rsidRPr="00975E12" w:rsidRDefault="00563FFC" w:rsidP="000C5D97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0C5D97">
        <w:trPr>
          <w:trHeight w:hRule="exact" w:val="2693"/>
        </w:trPr>
        <w:tc>
          <w:tcPr>
            <w:tcW w:w="5912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0C5D97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202EA2">
              <w:rPr>
                <w:i/>
                <w:sz w:val="24"/>
                <w:szCs w:val="24"/>
                <w:lang w:eastAsia="ar-SA"/>
              </w:rPr>
              <w:t>1</w:t>
            </w:r>
            <w:r w:rsidR="003E7749">
              <w:rPr>
                <w:i/>
                <w:sz w:val="24"/>
                <w:szCs w:val="24"/>
                <w:lang w:eastAsia="ar-SA"/>
              </w:rPr>
              <w:t>301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3E7749">
              <w:rPr>
                <w:i/>
                <w:sz w:val="24"/>
                <w:szCs w:val="24"/>
                <w:lang w:eastAsia="ar-SA"/>
              </w:rPr>
              <w:t>137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hyperlink r:id="rId8" w:tgtFrame="_blank" w:history="1"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Владимирская</w:t>
              </w:r>
              <w:r w:rsidR="003E7749" w:rsidRPr="003E7749">
                <w:rPr>
                  <w:i/>
                  <w:sz w:val="24"/>
                  <w:szCs w:val="24"/>
                </w:rPr>
                <w:t xml:space="preserve"> 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область, р-н Киржачский, МО Першинское (сельское поселение), 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Першино</w:t>
              </w:r>
              <w:proofErr w:type="spellEnd"/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ул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60 лет Октября, д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8</w:t>
              </w:r>
            </w:hyperlink>
          </w:p>
        </w:tc>
        <w:tc>
          <w:tcPr>
            <w:tcW w:w="3801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</w:t>
      </w:r>
      <w:proofErr w:type="gramStart"/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9E252A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9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область, р-н Киржачский, МО Першинское (сельское поселение), п. </w:t>
        </w:r>
        <w:proofErr w:type="spellStart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Першино</w:t>
        </w:r>
        <w:proofErr w:type="spellEnd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, ул. 60 лет Октября, д. 8</w:t>
        </w:r>
      </w:hyperlink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3E7749">
        <w:rPr>
          <w:color w:val="000000"/>
          <w:sz w:val="28"/>
          <w:szCs w:val="28"/>
          <w:shd w:val="clear" w:color="auto" w:fill="FFFFFF"/>
        </w:rPr>
        <w:t>обслуживание жилой застройки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D12B4C">
        <w:rPr>
          <w:color w:val="000000"/>
          <w:sz w:val="28"/>
          <w:szCs w:val="28"/>
          <w:shd w:val="clear" w:color="auto" w:fill="FFFFFF"/>
        </w:rPr>
        <w:t>О</w:t>
      </w:r>
      <w:r w:rsidR="00E225AE">
        <w:rPr>
          <w:color w:val="000000"/>
          <w:sz w:val="28"/>
          <w:szCs w:val="28"/>
          <w:shd w:val="clear" w:color="auto" w:fill="FFFFFF"/>
        </w:rPr>
        <w:t>бслуживание жилой застройки</w:t>
      </w:r>
      <w:r w:rsidR="00D12B4C">
        <w:rPr>
          <w:color w:val="000000"/>
          <w:sz w:val="28"/>
          <w:szCs w:val="28"/>
          <w:shd w:val="clear" w:color="auto" w:fill="FFFFFF"/>
        </w:rPr>
        <w:t xml:space="preserve"> </w:t>
      </w:r>
      <w:r w:rsidR="00D12B4C">
        <w:rPr>
          <w:sz w:val="28"/>
          <w:szCs w:val="28"/>
        </w:rPr>
        <w:t>М</w:t>
      </w:r>
      <w:r w:rsidR="003E7749">
        <w:rPr>
          <w:sz w:val="28"/>
          <w:szCs w:val="28"/>
        </w:rPr>
        <w:t>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</w:t>
      </w:r>
      <w:r w:rsidR="00DB4390">
        <w:rPr>
          <w:sz w:val="28"/>
          <w:szCs w:val="28"/>
        </w:rPr>
        <w:t>я</w:t>
      </w:r>
      <w:r w:rsidRPr="003419B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856BC2">
        <w:rPr>
          <w:sz w:val="28"/>
          <w:szCs w:val="28"/>
        </w:rPr>
        <w:t>30</w:t>
      </w:r>
      <w:r w:rsidR="009E252A" w:rsidRPr="003419B3">
        <w:rPr>
          <w:sz w:val="28"/>
          <w:szCs w:val="28"/>
        </w:rPr>
        <w:t xml:space="preserve"> </w:t>
      </w:r>
      <w:r w:rsidR="00DB4390">
        <w:rPr>
          <w:sz w:val="28"/>
          <w:szCs w:val="28"/>
        </w:rPr>
        <w:t>сентября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E225AE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E225AE">
        <w:rPr>
          <w:sz w:val="28"/>
          <w:szCs w:val="28"/>
        </w:rPr>
        <w:t>10</w:t>
      </w:r>
      <w:r w:rsidRPr="003419B3">
        <w:rPr>
          <w:sz w:val="28"/>
          <w:szCs w:val="28"/>
        </w:rPr>
        <w:t>.</w:t>
      </w:r>
      <w:r w:rsidR="00856BC2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lastRenderedPageBreak/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t xml:space="preserve">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10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область, р-н Киржачский, МО Першинское (сельское поселение), п. Першино, ул. 60 лет Октября, д. 8</w:t>
        </w:r>
      </w:hyperlink>
      <w:r w:rsidR="00202EA2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0C5D97" w:rsidRPr="000C5D97">
        <w:rPr>
          <w:sz w:val="28"/>
          <w:szCs w:val="28"/>
        </w:rPr>
        <w:t xml:space="preserve">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3E7749" w:rsidRPr="003E7749">
        <w:rPr>
          <w:sz w:val="28"/>
          <w:szCs w:val="28"/>
          <w:lang w:eastAsia="ar-SA"/>
        </w:rPr>
        <w:t xml:space="preserve">33:02:021301:137, </w:t>
      </w:r>
      <w:r w:rsidR="003E7749" w:rsidRPr="003E7749">
        <w:rPr>
          <w:sz w:val="28"/>
          <w:szCs w:val="28"/>
        </w:rPr>
        <w:t xml:space="preserve">по адресу: </w:t>
      </w:r>
      <w:hyperlink r:id="rId11" w:tgtFrame="_blank" w:history="1"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3E7749" w:rsidRPr="003E7749">
          <w:rPr>
            <w:sz w:val="28"/>
            <w:szCs w:val="28"/>
          </w:rPr>
          <w:t xml:space="preserve"> </w:t>
        </w:r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область, р-н Киржачский, МО Першинское (сельское поселение), п. </w:t>
        </w:r>
        <w:proofErr w:type="spellStart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Першино</w:t>
        </w:r>
        <w:proofErr w:type="spellEnd"/>
        <w:r w:rsidR="003E7749" w:rsidRPr="003E7749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, ул. 60 лет Октября, д. 8</w:t>
        </w:r>
      </w:hyperlink>
      <w:r w:rsidR="00A82C86" w:rsidRPr="003E774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</w:t>
      </w:r>
      <w:r w:rsidR="00AF245D" w:rsidRPr="003419B3">
        <w:rPr>
          <w:sz w:val="28"/>
          <w:szCs w:val="28"/>
        </w:rPr>
        <w:t>Киржачского района Владимирской области</w:t>
      </w:r>
      <w:r w:rsidR="00911B2A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DB4390" w:rsidRPr="00361733" w:rsidRDefault="00A628DA" w:rsidP="00DB4390">
      <w:pPr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</w:t>
      </w:r>
      <w:r w:rsidR="00DB4390" w:rsidRPr="00361733">
        <w:rPr>
          <w:sz w:val="28"/>
          <w:szCs w:val="28"/>
        </w:rPr>
        <w:t>В период размещения информации на сайте и экспозиции в администрации</w:t>
      </w:r>
      <w:r w:rsidR="00DB4390">
        <w:rPr>
          <w:sz w:val="28"/>
          <w:szCs w:val="28"/>
        </w:rPr>
        <w:t xml:space="preserve"> Киржачского района</w:t>
      </w:r>
      <w:r w:rsidR="00DB4390" w:rsidRPr="00361733">
        <w:rPr>
          <w:sz w:val="28"/>
          <w:szCs w:val="28"/>
        </w:rPr>
        <w:t xml:space="preserve"> </w:t>
      </w:r>
      <w:r w:rsidR="00DB4390">
        <w:rPr>
          <w:sz w:val="28"/>
          <w:szCs w:val="28"/>
        </w:rPr>
        <w:t xml:space="preserve">Владимирской области </w:t>
      </w:r>
      <w:r w:rsidR="00DB4390"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 w:rsidR="00DB4390">
        <w:rPr>
          <w:sz w:val="28"/>
          <w:szCs w:val="28"/>
        </w:rPr>
        <w:t xml:space="preserve">со ст. 5.1. </w:t>
      </w:r>
      <w:r w:rsidR="00DB4390" w:rsidRPr="00962F85">
        <w:rPr>
          <w:sz w:val="28"/>
          <w:szCs w:val="28"/>
        </w:rPr>
        <w:t>Градостроительн</w:t>
      </w:r>
      <w:r w:rsidR="00DB4390">
        <w:rPr>
          <w:sz w:val="28"/>
          <w:szCs w:val="28"/>
        </w:rPr>
        <w:t>ого</w:t>
      </w:r>
      <w:r w:rsidR="00DB4390" w:rsidRPr="00962F85">
        <w:rPr>
          <w:sz w:val="28"/>
          <w:szCs w:val="28"/>
        </w:rPr>
        <w:t xml:space="preserve"> кодекс</w:t>
      </w:r>
      <w:r w:rsidR="00DB4390">
        <w:rPr>
          <w:sz w:val="28"/>
          <w:szCs w:val="28"/>
        </w:rPr>
        <w:t>а</w:t>
      </w:r>
      <w:r w:rsidR="00DB4390" w:rsidRPr="00962F85">
        <w:rPr>
          <w:sz w:val="28"/>
          <w:szCs w:val="28"/>
        </w:rPr>
        <w:t xml:space="preserve"> Российской Федерации</w:t>
      </w:r>
      <w:r w:rsidR="00DB4390"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 w:rsidR="00DB4390">
        <w:rPr>
          <w:sz w:val="28"/>
          <w:szCs w:val="28"/>
        </w:rPr>
        <w:t xml:space="preserve"> </w:t>
      </w:r>
      <w:proofErr w:type="gramStart"/>
      <w:r w:rsidR="00DB4390" w:rsidRPr="00361733">
        <w:rPr>
          <w:sz w:val="28"/>
          <w:szCs w:val="28"/>
        </w:rPr>
        <w:t>г</w:t>
      </w:r>
      <w:proofErr w:type="gramEnd"/>
      <w:r w:rsidR="00DB4390" w:rsidRPr="00361733">
        <w:rPr>
          <w:sz w:val="28"/>
          <w:szCs w:val="28"/>
        </w:rPr>
        <w:t xml:space="preserve">. Киржач, ул. Серегина, д. 7.             </w:t>
      </w:r>
    </w:p>
    <w:p w:rsidR="00DB4390" w:rsidRPr="00361733" w:rsidRDefault="00DB4390" w:rsidP="00DB4390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DB43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0C5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0C5D97" w:rsidRDefault="000C5D97">
      <w:pPr>
        <w:spacing w:line="360" w:lineRule="auto"/>
        <w:rPr>
          <w:sz w:val="26"/>
          <w:szCs w:val="26"/>
        </w:rPr>
      </w:pPr>
    </w:p>
    <w:p w:rsidR="000C5D97" w:rsidRPr="000C5D97" w:rsidRDefault="000C5D97" w:rsidP="000C5D97">
      <w:pPr>
        <w:rPr>
          <w:sz w:val="26"/>
          <w:szCs w:val="26"/>
        </w:rPr>
      </w:pPr>
    </w:p>
    <w:sectPr w:rsidR="000C5D97" w:rsidRPr="000C5D97" w:rsidSect="000C5D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09" w:rsidRDefault="00E26A09" w:rsidP="000C5D97">
      <w:r>
        <w:separator/>
      </w:r>
    </w:p>
  </w:endnote>
  <w:endnote w:type="continuationSeparator" w:id="0">
    <w:p w:rsidR="00E26A09" w:rsidRDefault="00E26A09" w:rsidP="000C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8" w:rsidRDefault="00EB1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8" w:rsidRDefault="00EB16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8" w:rsidRDefault="00EB1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09" w:rsidRDefault="00E26A09" w:rsidP="000C5D97">
      <w:r>
        <w:separator/>
      </w:r>
    </w:p>
  </w:footnote>
  <w:footnote w:type="continuationSeparator" w:id="0">
    <w:p w:rsidR="00E26A09" w:rsidRDefault="00E26A09" w:rsidP="000C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8" w:rsidRDefault="00EB16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80"/>
      <w:docPartObj>
        <w:docPartGallery w:val="Page Numbers (Top of Page)"/>
        <w:docPartUnique/>
      </w:docPartObj>
    </w:sdtPr>
    <w:sdtContent>
      <w:p w:rsidR="000C5D97" w:rsidRDefault="005A4E28">
        <w:pPr>
          <w:pStyle w:val="a6"/>
          <w:jc w:val="center"/>
        </w:pPr>
        <w:fldSimple w:instr=" PAGE   \* MERGEFORMAT ">
          <w:r w:rsidR="00EB1698">
            <w:rPr>
              <w:noProof/>
            </w:rPr>
            <w:t>2</w:t>
          </w:r>
        </w:fldSimple>
      </w:p>
    </w:sdtContent>
  </w:sdt>
  <w:p w:rsidR="000C5D97" w:rsidRDefault="000C5D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98" w:rsidRPr="00EB1698" w:rsidRDefault="00EB1698">
    <w:pPr>
      <w:pStyle w:val="a6"/>
      <w:rPr>
        <w:sz w:val="28"/>
        <w:szCs w:val="28"/>
      </w:rPr>
    </w:pPr>
    <w:r w:rsidRPr="00EB1698">
      <w:rPr>
        <w:sz w:val="28"/>
        <w:szCs w:val="28"/>
      </w:rPr>
      <w:t xml:space="preserve">                </w:t>
    </w:r>
    <w:r>
      <w:rPr>
        <w:sz w:val="28"/>
        <w:szCs w:val="28"/>
      </w:rPr>
      <w:t xml:space="preserve">   </w:t>
    </w:r>
    <w:r w:rsidRPr="00EB1698">
      <w:rPr>
        <w:sz w:val="28"/>
        <w:szCs w:val="28"/>
      </w:rPr>
      <w:t xml:space="preserve">                                                        </w:t>
    </w:r>
    <w:r>
      <w:rPr>
        <w:sz w:val="28"/>
        <w:szCs w:val="28"/>
      </w:rPr>
      <w:t xml:space="preserve">                                    </w:t>
    </w:r>
    <w:r w:rsidRPr="00EB1698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22195"/>
    <w:rsid w:val="00056F28"/>
    <w:rsid w:val="00072E45"/>
    <w:rsid w:val="00076928"/>
    <w:rsid w:val="000B1A1E"/>
    <w:rsid w:val="000B552A"/>
    <w:rsid w:val="000C31D7"/>
    <w:rsid w:val="000C5D97"/>
    <w:rsid w:val="000C7242"/>
    <w:rsid w:val="000D07DA"/>
    <w:rsid w:val="00111824"/>
    <w:rsid w:val="00115606"/>
    <w:rsid w:val="001268CB"/>
    <w:rsid w:val="00132280"/>
    <w:rsid w:val="001357EF"/>
    <w:rsid w:val="00136B0C"/>
    <w:rsid w:val="00154934"/>
    <w:rsid w:val="001942B8"/>
    <w:rsid w:val="0019512E"/>
    <w:rsid w:val="001A4B11"/>
    <w:rsid w:val="001D313A"/>
    <w:rsid w:val="001F20A7"/>
    <w:rsid w:val="00202EA2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7749"/>
    <w:rsid w:val="003F22B2"/>
    <w:rsid w:val="00402CC6"/>
    <w:rsid w:val="00404FBE"/>
    <w:rsid w:val="00425DF6"/>
    <w:rsid w:val="00427727"/>
    <w:rsid w:val="00440F89"/>
    <w:rsid w:val="00460E9E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77037"/>
    <w:rsid w:val="00586A37"/>
    <w:rsid w:val="005A4E28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A64D5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317"/>
    <w:rsid w:val="00753ED0"/>
    <w:rsid w:val="00760C6D"/>
    <w:rsid w:val="007628F3"/>
    <w:rsid w:val="007853A1"/>
    <w:rsid w:val="008030D8"/>
    <w:rsid w:val="00803DF8"/>
    <w:rsid w:val="00823734"/>
    <w:rsid w:val="00856BC2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E0163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A54AC"/>
    <w:rsid w:val="00AD6541"/>
    <w:rsid w:val="00AD6884"/>
    <w:rsid w:val="00AF245D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26D5"/>
    <w:rsid w:val="00CE31CE"/>
    <w:rsid w:val="00CE3783"/>
    <w:rsid w:val="00D051C2"/>
    <w:rsid w:val="00D12B4C"/>
    <w:rsid w:val="00D167C4"/>
    <w:rsid w:val="00D219A6"/>
    <w:rsid w:val="00D40ED9"/>
    <w:rsid w:val="00D535D3"/>
    <w:rsid w:val="00D7138E"/>
    <w:rsid w:val="00D9005F"/>
    <w:rsid w:val="00DB4390"/>
    <w:rsid w:val="00DC3220"/>
    <w:rsid w:val="00DE3C3D"/>
    <w:rsid w:val="00DE49DD"/>
    <w:rsid w:val="00DE6A69"/>
    <w:rsid w:val="00E17137"/>
    <w:rsid w:val="00E225AE"/>
    <w:rsid w:val="00E26A09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1698"/>
    <w:rsid w:val="00EB407E"/>
    <w:rsid w:val="00ED6395"/>
    <w:rsid w:val="00EE3CAF"/>
    <w:rsid w:val="00EF388E"/>
    <w:rsid w:val="00F07C01"/>
    <w:rsid w:val="00F1555D"/>
    <w:rsid w:val="00F33950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5D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D97"/>
  </w:style>
  <w:style w:type="paragraph" w:styleId="a8">
    <w:name w:val="footer"/>
    <w:basedOn w:val="a"/>
    <w:link w:val="a9"/>
    <w:uiPriority w:val="99"/>
    <w:semiHidden/>
    <w:unhideWhenUsed/>
    <w:rsid w:val="000C5D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3:02:021301:13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3:02:021301:1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grp365.org/reestr?egrp=33:02:021301:1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3:02:021301:13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876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58</cp:revision>
  <cp:lastPrinted>2022-08-10T12:33:00Z</cp:lastPrinted>
  <dcterms:created xsi:type="dcterms:W3CDTF">2015-07-14T05:35:00Z</dcterms:created>
  <dcterms:modified xsi:type="dcterms:W3CDTF">2022-09-01T13:27:00Z</dcterms:modified>
</cp:coreProperties>
</file>