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49" w:rsidRDefault="00E25149" w:rsidP="00E251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738C">
        <w:rPr>
          <w:rFonts w:ascii="Times New Roman" w:hAnsi="Times New Roman" w:cs="Times New Roman"/>
          <w:b/>
          <w:sz w:val="20"/>
          <w:szCs w:val="20"/>
        </w:rPr>
        <w:t>ИЗВЕЩЕНИЕ О ПРОВЕДЕН</w:t>
      </w:r>
      <w:proofErr w:type="gramStart"/>
      <w:r w:rsidRPr="0006738C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06738C">
        <w:rPr>
          <w:rFonts w:ascii="Times New Roman" w:hAnsi="Times New Roman" w:cs="Times New Roman"/>
          <w:b/>
          <w:sz w:val="20"/>
          <w:szCs w:val="20"/>
        </w:rPr>
        <w:t>КЦИОНА</w:t>
      </w:r>
    </w:p>
    <w:p w:rsidR="0094671C" w:rsidRPr="0006738C" w:rsidRDefault="0094671C" w:rsidP="00E251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27E" w:rsidRDefault="00D73DF9" w:rsidP="0015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627E" w:rsidRPr="0094671C">
        <w:rPr>
          <w:rFonts w:ascii="Times New Roman" w:hAnsi="Times New Roman" w:cs="Times New Roman"/>
          <w:sz w:val="24"/>
          <w:szCs w:val="24"/>
        </w:rPr>
        <w:t xml:space="preserve">Организатор аукциона – </w:t>
      </w:r>
      <w:r w:rsidR="00E84109" w:rsidRPr="00E84109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Киржачского района</w:t>
      </w:r>
      <w:r w:rsidR="004E627E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проводит </w:t>
      </w:r>
      <w:r w:rsidR="004E627E" w:rsidRPr="0094671C">
        <w:rPr>
          <w:rFonts w:ascii="Times New Roman" w:hAnsi="Times New Roman" w:cs="Times New Roman"/>
          <w:bCs/>
          <w:sz w:val="24"/>
          <w:szCs w:val="24"/>
        </w:rPr>
        <w:t xml:space="preserve">аукцион на право заключения договора аренды </w:t>
      </w:r>
      <w:r w:rsidR="004E627E" w:rsidRPr="0094671C">
        <w:rPr>
          <w:rFonts w:ascii="Times New Roman" w:hAnsi="Times New Roman" w:cs="Times New Roman"/>
          <w:sz w:val="24"/>
          <w:szCs w:val="24"/>
        </w:rPr>
        <w:t>следующего имущества:</w:t>
      </w:r>
    </w:p>
    <w:p w:rsidR="009C49D0" w:rsidRPr="0094671C" w:rsidRDefault="009C49D0" w:rsidP="0015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2939"/>
        <w:gridCol w:w="6804"/>
      </w:tblGrid>
      <w:tr w:rsidR="004E627E" w:rsidRPr="0006738C" w:rsidTr="00D73DF9">
        <w:tc>
          <w:tcPr>
            <w:tcW w:w="9743" w:type="dxa"/>
            <w:gridSpan w:val="2"/>
            <w:shd w:val="clear" w:color="auto" w:fill="auto"/>
          </w:tcPr>
          <w:p w:rsidR="004E627E" w:rsidRPr="0006738C" w:rsidRDefault="004E627E" w:rsidP="00E84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</w:t>
            </w:r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E25149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местонахождения </w:t>
            </w:r>
            <w:r w:rsidR="004E627E" w:rsidRPr="0006738C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627E"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D156A4">
            <w:pPr>
              <w:tabs>
                <w:tab w:val="center" w:pos="287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6010</w:t>
            </w:r>
            <w:r w:rsidR="00E23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1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, Владимирская область, город Киржач, ул. 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Серегина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E627E" w:rsidRPr="0006738C" w:rsidRDefault="004E627E" w:rsidP="00D156A4">
            <w:pPr>
              <w:tabs>
                <w:tab w:val="center" w:pos="287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Контактный телефон: 8-(498237)-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2-31-47</w:t>
            </w:r>
          </w:p>
        </w:tc>
      </w:tr>
      <w:tr w:rsidR="004E627E" w:rsidRPr="0006738C" w:rsidTr="00A3438E">
        <w:trPr>
          <w:trHeight w:val="418"/>
        </w:trPr>
        <w:tc>
          <w:tcPr>
            <w:tcW w:w="2939" w:type="dxa"/>
            <w:shd w:val="clear" w:color="auto" w:fill="auto"/>
          </w:tcPr>
          <w:p w:rsidR="004E627E" w:rsidRPr="0006738C" w:rsidRDefault="004E627E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6804" w:type="dxa"/>
            <w:shd w:val="clear" w:color="auto" w:fill="auto"/>
          </w:tcPr>
          <w:p w:rsidR="004E627E" w:rsidRPr="003E68D5" w:rsidRDefault="004E627E" w:rsidP="0016243B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>администрации Киржачского района</w:t>
            </w:r>
            <w:r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r w:rsidR="000E64D6"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C0A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="005D0BFC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2E7BE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52C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1624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627E" w:rsidRPr="0006738C" w:rsidTr="00A3438E">
        <w:trPr>
          <w:trHeight w:val="491"/>
        </w:trPr>
        <w:tc>
          <w:tcPr>
            <w:tcW w:w="2939" w:type="dxa"/>
            <w:shd w:val="clear" w:color="auto" w:fill="auto"/>
          </w:tcPr>
          <w:p w:rsidR="004E627E" w:rsidRPr="0006738C" w:rsidRDefault="004E627E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804" w:type="dxa"/>
            <w:shd w:val="clear" w:color="auto" w:fill="auto"/>
          </w:tcPr>
          <w:p w:rsidR="004E627E" w:rsidRPr="00097AAD" w:rsidRDefault="00D156A4" w:rsidP="0016243B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Владимирская область, Киржачский район, МО Филипповское (сельское поселение), </w:t>
            </w:r>
            <w:r w:rsidR="00162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16243B">
              <w:rPr>
                <w:rFonts w:ascii="Times New Roman" w:eastAsia="Times New Roman" w:hAnsi="Times New Roman" w:cs="Times New Roman"/>
                <w:sz w:val="20"/>
                <w:szCs w:val="20"/>
              </w:rPr>
              <w:t>Соповские</w:t>
            </w:r>
            <w:proofErr w:type="spellEnd"/>
            <w:r w:rsidR="00162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Землянки, ул. </w:t>
            </w:r>
            <w:proofErr w:type="spellStart"/>
            <w:r w:rsidR="0016243B">
              <w:rPr>
                <w:rFonts w:ascii="Times New Roman" w:eastAsia="Times New Roman" w:hAnsi="Times New Roman" w:cs="Times New Roman"/>
                <w:sz w:val="20"/>
                <w:szCs w:val="20"/>
              </w:rPr>
              <w:t>Соповская</w:t>
            </w:r>
            <w:proofErr w:type="spellEnd"/>
            <w:r w:rsidR="0016243B">
              <w:rPr>
                <w:rFonts w:ascii="Times New Roman" w:eastAsia="Times New Roman" w:hAnsi="Times New Roman" w:cs="Times New Roman"/>
                <w:sz w:val="20"/>
                <w:szCs w:val="20"/>
              </w:rPr>
              <w:t>, д.59/1</w:t>
            </w:r>
            <w:proofErr w:type="gramEnd"/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7C599A">
            <w:pPr>
              <w:tabs>
                <w:tab w:val="center" w:pos="28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16243B">
              <w:rPr>
                <w:rFonts w:ascii="Times New Roman" w:hAnsi="Times New Roman" w:cs="Times New Roman"/>
                <w:sz w:val="20"/>
                <w:szCs w:val="20"/>
              </w:rPr>
              <w:t xml:space="preserve">811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7C599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33:02:</w:t>
            </w:r>
            <w:r w:rsidR="0016243B">
              <w:rPr>
                <w:rFonts w:ascii="Times New Roman" w:hAnsi="Times New Roman" w:cs="Times New Roman"/>
                <w:sz w:val="20"/>
                <w:szCs w:val="20"/>
              </w:rPr>
              <w:t>021508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6243B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  <w:p w:rsidR="004E627E" w:rsidRPr="00535C06" w:rsidRDefault="004E627E" w:rsidP="000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использование: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C0A" w:rsidRPr="00552C0A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  <w:p w:rsidR="004E627E" w:rsidRPr="0006738C" w:rsidRDefault="004E627E" w:rsidP="005A6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Категория земель: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F9C" w:rsidRPr="00552C0A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4E627E" w:rsidRPr="0006738C" w:rsidTr="00A3438E">
        <w:tc>
          <w:tcPr>
            <w:tcW w:w="293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804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8D4FB1" w:rsidRDefault="00B60B15" w:rsidP="00B6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 w:rsidR="00552B57">
              <w:rPr>
                <w:rFonts w:ascii="Times New Roman" w:hAnsi="Times New Roman" w:cs="Times New Roman"/>
                <w:sz w:val="20"/>
                <w:szCs w:val="20"/>
              </w:rPr>
              <w:t>ры разрешенного строительства (</w:t>
            </w:r>
            <w:r w:rsidRPr="008D4FB1">
              <w:rPr>
                <w:rFonts w:ascii="Times New Roman" w:hAnsi="Times New Roman" w:cs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552C0A" w:rsidRPr="00552C0A" w:rsidRDefault="002E7BE0" w:rsidP="00D156A4">
            <w:pPr>
              <w:tabs>
                <w:tab w:val="center" w:pos="287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Правилами землепользования и застройки муниципального образования сельское поселение </w:t>
            </w:r>
            <w:r w:rsidR="00D156A4">
              <w:rPr>
                <w:rFonts w:ascii="Times New Roman" w:hAnsi="Times New Roman" w:cs="Times New Roman"/>
                <w:sz w:val="20"/>
                <w:szCs w:val="20"/>
              </w:rPr>
              <w:t>Филипповское</w:t>
            </w:r>
            <w:r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 Киржачского района Владимирской области земельный участок с кадастровым номером 33:02:</w:t>
            </w:r>
            <w:r w:rsidR="0016243B">
              <w:rPr>
                <w:rFonts w:ascii="Times New Roman" w:hAnsi="Times New Roman" w:cs="Times New Roman"/>
                <w:sz w:val="20"/>
                <w:szCs w:val="20"/>
              </w:rPr>
              <w:t>021508</w:t>
            </w:r>
            <w:r w:rsidRPr="009119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6243B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расположенный по адресу: </w:t>
            </w:r>
            <w:r w:rsidR="0016243B" w:rsidRPr="00D15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Владимирская область, Киржачский район, МО Филипповское (сельское поселение), </w:t>
            </w:r>
            <w:r w:rsidR="00162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16243B">
              <w:rPr>
                <w:rFonts w:ascii="Times New Roman" w:eastAsia="Times New Roman" w:hAnsi="Times New Roman" w:cs="Times New Roman"/>
                <w:sz w:val="20"/>
                <w:szCs w:val="20"/>
              </w:rPr>
              <w:t>Соповские</w:t>
            </w:r>
            <w:proofErr w:type="spellEnd"/>
            <w:r w:rsidR="00162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Землянки, ул. </w:t>
            </w:r>
            <w:proofErr w:type="spellStart"/>
            <w:r w:rsidR="0016243B">
              <w:rPr>
                <w:rFonts w:ascii="Times New Roman" w:eastAsia="Times New Roman" w:hAnsi="Times New Roman" w:cs="Times New Roman"/>
                <w:sz w:val="20"/>
                <w:szCs w:val="20"/>
              </w:rPr>
              <w:t>Соповская</w:t>
            </w:r>
            <w:proofErr w:type="spellEnd"/>
            <w:r w:rsidR="0016243B">
              <w:rPr>
                <w:rFonts w:ascii="Times New Roman" w:eastAsia="Times New Roman" w:hAnsi="Times New Roman" w:cs="Times New Roman"/>
                <w:sz w:val="20"/>
                <w:szCs w:val="20"/>
              </w:rPr>
              <w:t>, д.59/1</w:t>
            </w:r>
            <w:r w:rsidR="00D156A4">
              <w:rPr>
                <w:rFonts w:ascii="Times New Roman" w:hAnsi="Times New Roman" w:cs="Times New Roman"/>
                <w:sz w:val="20"/>
                <w:szCs w:val="20"/>
              </w:rPr>
              <w:t xml:space="preserve"> находится</w:t>
            </w:r>
            <w:r w:rsidR="005D0BFC"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 в территориальной зоне </w:t>
            </w:r>
            <w:r w:rsidR="00552C0A" w:rsidRPr="00552C0A">
              <w:rPr>
                <w:rFonts w:ascii="Times New Roman" w:hAnsi="Times New Roman" w:cs="Times New Roman"/>
                <w:sz w:val="20"/>
                <w:szCs w:val="20"/>
              </w:rPr>
              <w:t>Ж-1 Зона застройки индивидуальными жилыми домами.</w:t>
            </w:r>
          </w:p>
          <w:p w:rsidR="00552C0A" w:rsidRPr="00552C0A" w:rsidRDefault="00552C0A" w:rsidP="00D156A4">
            <w:pPr>
              <w:tabs>
                <w:tab w:val="center" w:pos="2876"/>
              </w:tabs>
              <w:spacing w:after="0" w:line="0" w:lineRule="atLeast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Для данной зоны применяются предельные параметры разрешенного строительства, реконструкции объектов капитального строительства:</w:t>
            </w:r>
          </w:p>
          <w:p w:rsidR="00D156A4" w:rsidRDefault="00D156A4" w:rsidP="00D156A4">
            <w:pPr>
              <w:shd w:val="clear" w:color="auto" w:fill="FFFFFF"/>
              <w:spacing w:before="36" w:after="0" w:line="0" w:lineRule="atLeast"/>
              <w:ind w:left="22" w:right="23" w:firstLine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1.1.1. Минимальная и максимальная площадь участка, предоставленного для индивидуального жилищного строительства установлена решением Совета народных депутатов Киржачского района № 40/662 от 27.06.2008г. и составляет от </w:t>
            </w:r>
            <w:smartTag w:uri="urn:schemas-microsoft-com:office:smarttags" w:element="metricconverter">
              <w:smartTagPr>
                <w:attr w:name="ProductID" w:val="400 м2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400 м</w:t>
              </w:r>
              <w:proofErr w:type="gramStart"/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smartTag>
            <w:proofErr w:type="gramEnd"/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 до </w:t>
            </w:r>
            <w:smartTag w:uri="urn:schemas-microsoft-com:office:smarttags" w:element="metricconverter">
              <w:smartTagPr>
                <w:attr w:name="ProductID" w:val="2500 м2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2500 м2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со сложившейся застройкой);</w:t>
            </w:r>
          </w:p>
          <w:p w:rsidR="00D156A4" w:rsidRPr="00D156A4" w:rsidRDefault="00D156A4" w:rsidP="00D156A4">
            <w:pPr>
              <w:shd w:val="clear" w:color="auto" w:fill="FFFFFF"/>
              <w:spacing w:before="36" w:after="0" w:line="0" w:lineRule="atLeast"/>
              <w:ind w:left="22" w:right="23" w:firstLine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     1.1.2.   Минимальная и максимальная площадь участка, предоставленного для ведения личного подсобного хозяйства в границах сельских населенных пунктов установлена решением Совета народных депутатов Киржачского района и составляет от 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1500 м</w:t>
              </w:r>
              <w:proofErr w:type="gramStart"/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smartTag>
            <w:proofErr w:type="gramEnd"/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 до 2500 м2.</w:t>
            </w:r>
          </w:p>
          <w:p w:rsidR="00D156A4" w:rsidRPr="00D156A4" w:rsidRDefault="00D156A4" w:rsidP="00D156A4">
            <w:pPr>
              <w:shd w:val="clear" w:color="auto" w:fill="FFFFFF"/>
              <w:spacing w:before="36" w:after="0" w:line="0" w:lineRule="atLeast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     1.1.3.На земельном </w:t>
            </w:r>
            <w:proofErr w:type="gramStart"/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участке</w:t>
            </w:r>
            <w:proofErr w:type="gramEnd"/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предоставленном для индивидуального жилищного строительства или предоставленном для ведения личного подсобного хозяйства возможно возведение только одного жилого дома.</w:t>
            </w:r>
          </w:p>
          <w:p w:rsidR="00D156A4" w:rsidRPr="00D156A4" w:rsidRDefault="00D156A4" w:rsidP="00D156A4">
            <w:pPr>
              <w:shd w:val="clear" w:color="auto" w:fill="FFFFFF"/>
              <w:spacing w:before="36" w:after="0" w:line="0" w:lineRule="atLeast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     1.1.4.Расстояние между фронтальной границей участка и основным строением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(или в соответствии со сложившейся линией застройки).</w:t>
            </w:r>
          </w:p>
          <w:p w:rsidR="00D156A4" w:rsidRPr="00D156A4" w:rsidRDefault="00D156A4" w:rsidP="00D156A4">
            <w:pPr>
              <w:shd w:val="clear" w:color="auto" w:fill="FFFFFF"/>
              <w:spacing w:after="0" w:line="0" w:lineRule="atLeast"/>
              <w:ind w:left="29" w:right="22" w:firstLine="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1.1.5.Максимальное расстояние от границ землевладения до строений, а также между строениями:</w:t>
            </w:r>
          </w:p>
          <w:p w:rsidR="00D156A4" w:rsidRPr="00D156A4" w:rsidRDefault="00D156A4" w:rsidP="00D156A4">
            <w:pPr>
              <w:shd w:val="clear" w:color="auto" w:fill="FFFFFF"/>
              <w:spacing w:after="0" w:line="0" w:lineRule="atLeast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от границ соседнего участка до:</w:t>
            </w:r>
          </w:p>
          <w:p w:rsidR="00D156A4" w:rsidRPr="00D156A4" w:rsidRDefault="00D156A4" w:rsidP="00D156A4">
            <w:pPr>
              <w:shd w:val="clear" w:color="auto" w:fill="FFFFFF"/>
              <w:spacing w:before="36" w:after="0" w:line="0" w:lineRule="atLeast"/>
              <w:ind w:lef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- основного строения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6A4" w:rsidRPr="00D156A4" w:rsidRDefault="00D156A4" w:rsidP="00D156A4">
            <w:pPr>
              <w:shd w:val="clear" w:color="auto" w:fill="FFFFFF"/>
              <w:tabs>
                <w:tab w:val="left" w:pos="518"/>
              </w:tabs>
              <w:spacing w:before="36" w:after="0" w:line="0" w:lineRule="atLeast"/>
              <w:ind w:lef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- хозяйственных и прочих строений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6A4" w:rsidRPr="00D156A4" w:rsidRDefault="00D156A4" w:rsidP="00D156A4">
            <w:pPr>
              <w:shd w:val="clear" w:color="auto" w:fill="FFFFFF"/>
              <w:spacing w:before="50" w:after="0" w:line="0" w:lineRule="atLeast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- открытой стоянки - 1м;</w:t>
            </w:r>
          </w:p>
          <w:p w:rsidR="00D156A4" w:rsidRPr="00D156A4" w:rsidRDefault="00D156A4" w:rsidP="00D156A4">
            <w:pPr>
              <w:shd w:val="clear" w:color="auto" w:fill="FFFFFF"/>
              <w:tabs>
                <w:tab w:val="left" w:pos="518"/>
              </w:tabs>
              <w:spacing w:after="0" w:line="0" w:lineRule="atLeast"/>
              <w:ind w:lef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- отдельно стоящего гаража- 1м.</w:t>
            </w:r>
          </w:p>
          <w:p w:rsidR="00D156A4" w:rsidRPr="00D156A4" w:rsidRDefault="00D156A4" w:rsidP="00D156A4">
            <w:pPr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     1.1.6. От основных строений до отдельно стоящих хозяйственных и прочих строений в районах малоэтажной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6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; а расстояние до сарая для скота и птицы —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15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. Хозяйственные постройки следует размещать от границ участка на расстоянии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6A4" w:rsidRPr="00D156A4" w:rsidRDefault="00D156A4" w:rsidP="00D156A4">
            <w:pPr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     1.1.7. Расстояние между жилым строением (или домом) и границей соседнего участка измеряется от цоколя дома или от стены дома (при </w:t>
            </w:r>
            <w:r w:rsidRPr="00D15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отсутствии цоколя), если элементы дома (эркер, крыльцо, навес, свес крыши и др.) выступают не более чем 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50 см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от плоскости стены. Если элементы выступают более чем 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50 см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      </w:r>
          </w:p>
          <w:p w:rsidR="00D156A4" w:rsidRPr="00D156A4" w:rsidRDefault="00D156A4" w:rsidP="00D156A4">
            <w:pPr>
              <w:shd w:val="clear" w:color="auto" w:fill="FFFFFF"/>
              <w:spacing w:after="0" w:line="0" w:lineRule="atLeast"/>
              <w:ind w:left="43" w:firstLine="3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При возведении на участке хозяйственных построек, располагаемых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от границы соседнего участка, следует скат крыши ориентировать на свой участок.</w:t>
            </w:r>
          </w:p>
          <w:p w:rsidR="00D156A4" w:rsidRPr="00D156A4" w:rsidRDefault="00D156A4" w:rsidP="00D156A4">
            <w:pPr>
              <w:shd w:val="clear" w:color="auto" w:fill="FFFFFF"/>
              <w:spacing w:before="36" w:after="0" w:line="0" w:lineRule="atLeast"/>
              <w:ind w:left="43" w:firstLine="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1.1.8.Допускается блокировка хозяйственных построек на смежных приусадебных участках по взаимному согласию собственников земельных участков.</w:t>
            </w:r>
          </w:p>
          <w:p w:rsidR="00D156A4" w:rsidRPr="00D156A4" w:rsidRDefault="00D156A4" w:rsidP="00D156A4">
            <w:pPr>
              <w:shd w:val="clear" w:color="auto" w:fill="FFFFFF"/>
              <w:spacing w:before="29" w:after="0" w:line="0" w:lineRule="atLeast"/>
              <w:ind w:left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1.1.9. Допускается блокировка хозяйственных построек к основному строению.</w:t>
            </w:r>
          </w:p>
          <w:p w:rsidR="00D156A4" w:rsidRPr="00D156A4" w:rsidRDefault="00D156A4" w:rsidP="00D156A4">
            <w:pPr>
              <w:shd w:val="clear" w:color="auto" w:fill="FFFFFF"/>
              <w:spacing w:after="0" w:line="0" w:lineRule="atLeast"/>
              <w:ind w:left="382" w:right="1901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1.1.10. Коэффициент использования территории - не более 0,67. </w:t>
            </w:r>
          </w:p>
          <w:p w:rsidR="00D156A4" w:rsidRPr="00D156A4" w:rsidRDefault="00D156A4" w:rsidP="00D156A4">
            <w:pPr>
              <w:shd w:val="clear" w:color="auto" w:fill="FFFFFF"/>
              <w:spacing w:after="0" w:line="0" w:lineRule="atLeast"/>
              <w:ind w:left="382" w:right="1901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1.2.Для всех основных строений:</w:t>
            </w:r>
          </w:p>
          <w:p w:rsidR="00D156A4" w:rsidRPr="00D156A4" w:rsidRDefault="00D156A4" w:rsidP="00D156A4">
            <w:pPr>
              <w:shd w:val="clear" w:color="auto" w:fill="FFFFFF"/>
              <w:tabs>
                <w:tab w:val="left" w:pos="922"/>
              </w:tabs>
              <w:spacing w:before="7" w:after="0" w:line="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- количество надземных этажей - до трех;</w:t>
            </w:r>
          </w:p>
          <w:p w:rsidR="00D156A4" w:rsidRPr="00D156A4" w:rsidRDefault="00D156A4" w:rsidP="00D156A4">
            <w:pPr>
              <w:shd w:val="clear" w:color="auto" w:fill="FFFFFF"/>
              <w:tabs>
                <w:tab w:val="left" w:pos="965"/>
              </w:tabs>
              <w:spacing w:after="0" w:line="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- высота от уровня земли до верха плоской кровли - не более </w:t>
            </w:r>
            <w:smartTag w:uri="urn:schemas-microsoft-com:office:smarttags" w:element="metricconverter">
              <w:smartTagPr>
                <w:attr w:name="ProductID" w:val="9,6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9,6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6A4" w:rsidRPr="00D156A4" w:rsidRDefault="00D156A4" w:rsidP="00D156A4">
            <w:pPr>
              <w:shd w:val="clear" w:color="auto" w:fill="FFFFFF"/>
              <w:tabs>
                <w:tab w:val="left" w:pos="922"/>
              </w:tabs>
              <w:spacing w:after="0" w:line="0" w:lineRule="atLeast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- до конька скатной кровли - не более </w:t>
            </w:r>
            <w:smartTag w:uri="urn:schemas-microsoft-com:office:smarttags" w:element="metricconverter">
              <w:smartTagPr>
                <w:attr w:name="ProductID" w:val="13,6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13,6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6A4" w:rsidRPr="00D156A4" w:rsidRDefault="00D156A4" w:rsidP="00D156A4">
            <w:pPr>
              <w:shd w:val="clear" w:color="auto" w:fill="FFFFFF"/>
              <w:tabs>
                <w:tab w:val="left" w:pos="886"/>
              </w:tabs>
              <w:spacing w:after="0" w:line="0" w:lineRule="atLeast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1.3.  Для всех вспомогательных строений:</w:t>
            </w:r>
          </w:p>
          <w:p w:rsidR="00D156A4" w:rsidRPr="00D156A4" w:rsidRDefault="00D156A4" w:rsidP="00D156A4">
            <w:pPr>
              <w:widowControl w:val="0"/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after="0" w:line="0" w:lineRule="atLeast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- высота от уровня земли до верха плоской кровли -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4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6A4" w:rsidRPr="00D156A4" w:rsidRDefault="00D156A4" w:rsidP="00D156A4">
            <w:pPr>
              <w:widowControl w:val="0"/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before="7" w:after="0" w:line="0" w:lineRule="atLeast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- до конька скатной кровли -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4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6A4" w:rsidRPr="00D156A4" w:rsidRDefault="00D156A4" w:rsidP="00D156A4">
            <w:pPr>
              <w:shd w:val="clear" w:color="auto" w:fill="FFFFFF"/>
              <w:spacing w:after="0" w:line="0" w:lineRule="atLeast"/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1.3.1.Как исключение: шпили, башни, флагштоки - без ограничения.</w:t>
            </w:r>
          </w:p>
          <w:p w:rsidR="00D156A4" w:rsidRPr="00D156A4" w:rsidRDefault="00D156A4" w:rsidP="00D156A4">
            <w:pPr>
              <w:shd w:val="clear" w:color="auto" w:fill="FFFFFF"/>
              <w:spacing w:after="0" w:line="0" w:lineRule="atLeast"/>
              <w:ind w:right="29" w:firstLine="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1.3.2.Вспомогательные строения и сооружения, за исключением гаражей, размещать со стороны улиц не допускается,</w:t>
            </w:r>
          </w:p>
          <w:p w:rsidR="00D156A4" w:rsidRPr="00D156A4" w:rsidRDefault="00D156A4" w:rsidP="00D156A4">
            <w:pPr>
              <w:shd w:val="clear" w:color="auto" w:fill="FFFFFF"/>
              <w:spacing w:after="0" w:line="0" w:lineRule="atLeast"/>
              <w:ind w:left="7" w:right="29" w:firstLine="3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1.3.3.Ограничения, связанные с размещением оконных проемов, выходящих на соседние домовладения:</w:t>
            </w:r>
          </w:p>
          <w:p w:rsidR="00D156A4" w:rsidRPr="00D156A4" w:rsidRDefault="00D156A4" w:rsidP="00D156A4">
            <w:pPr>
              <w:shd w:val="clear" w:color="auto" w:fill="FFFFFF"/>
              <w:tabs>
                <w:tab w:val="left" w:pos="1764"/>
              </w:tabs>
              <w:spacing w:after="0" w:line="0" w:lineRule="atLeast"/>
              <w:ind w:left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1.3.4.Расстояния от окон жилых помещений до хозяйственных и прочих строений, расположенных на соседних участках, должно быть не менее 6м.</w:t>
            </w:r>
          </w:p>
          <w:p w:rsidR="00D156A4" w:rsidRPr="00D156A4" w:rsidRDefault="00D156A4" w:rsidP="00D156A4">
            <w:pPr>
              <w:shd w:val="clear" w:color="auto" w:fill="FFFFFF"/>
              <w:tabs>
                <w:tab w:val="left" w:pos="871"/>
              </w:tabs>
              <w:spacing w:after="0" w:line="0" w:lineRule="atLeast"/>
              <w:ind w:left="396"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1.3.5 Требования к ограждениям земельных участков:</w:t>
            </w:r>
            <w:r w:rsidRPr="00D156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1.3.6. Со стороны улиц ограждения должны быть прозрачными; допускается сплошной забор как исключение. </w:t>
            </w:r>
          </w:p>
          <w:p w:rsidR="00D156A4" w:rsidRPr="00D156A4" w:rsidRDefault="00D156A4" w:rsidP="00D156A4">
            <w:pPr>
              <w:shd w:val="clear" w:color="auto" w:fill="FFFFFF"/>
              <w:spacing w:after="0" w:line="0" w:lineRule="atLeast"/>
              <w:ind w:left="22" w:firstLine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1.3.7. Характер ограждения, его высота должны быть единообразными как минимум на протяжении одного квартала с обеих сторон;</w:t>
            </w:r>
          </w:p>
          <w:p w:rsidR="00D156A4" w:rsidRPr="00D156A4" w:rsidRDefault="00D156A4" w:rsidP="00D156A4">
            <w:pPr>
              <w:shd w:val="clear" w:color="auto" w:fill="FFFFFF"/>
              <w:spacing w:after="0" w:line="0" w:lineRule="atLeast"/>
              <w:ind w:left="22" w:right="317" w:firstLine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1.3.8. Ограждения с целью минимального затенения территории соседних земельных участков должны быть сетчатые или решетчатые высотой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156A4">
                <w:rPr>
                  <w:rFonts w:ascii="Times New Roman" w:hAnsi="Times New Roman" w:cs="Times New Roman"/>
                  <w:sz w:val="20"/>
                  <w:szCs w:val="20"/>
                </w:rPr>
                <w:t>2 м</w:t>
              </w:r>
            </w:smartTag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6A4" w:rsidRPr="00D156A4" w:rsidRDefault="00D156A4" w:rsidP="00D156A4">
            <w:pPr>
              <w:shd w:val="clear" w:color="auto" w:fill="FFFFFF"/>
              <w:tabs>
                <w:tab w:val="left" w:pos="886"/>
              </w:tabs>
              <w:spacing w:after="0" w:line="0" w:lineRule="atLeast"/>
              <w:ind w:left="14" w:firstLine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>1.3.9. Максимальный коэффициент соотношения общей площади здания к площади участка -1,94.</w:t>
            </w:r>
          </w:p>
          <w:p w:rsidR="00B60B15" w:rsidRPr="008D4FB1" w:rsidRDefault="00552C0A" w:rsidP="00D156A4">
            <w:pPr>
              <w:tabs>
                <w:tab w:val="center" w:pos="287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97A" w:rsidRPr="0091197A">
              <w:rPr>
                <w:rFonts w:ascii="Times New Roman" w:hAnsi="Times New Roman" w:cs="Times New Roman"/>
                <w:sz w:val="20"/>
                <w:szCs w:val="20"/>
              </w:rPr>
              <w:t xml:space="preserve">     Проектирование вести с учетом градостроительных, санитарных, противопожарных норм и регламентов, требований к охране окружающей среды. </w:t>
            </w:r>
            <w:r w:rsidR="00E03C8A" w:rsidRPr="0091197A">
              <w:rPr>
                <w:rFonts w:ascii="Times New Roman" w:hAnsi="Times New Roman" w:cs="Times New Roman"/>
                <w:sz w:val="20"/>
                <w:szCs w:val="20"/>
              </w:rPr>
              <w:t>Иные показатели, не учтенные вышеуказанными Правилами, применяются в соответствии с действующими нормативными правовыми и нормативно-техническими документами, в том числе нормативами градостроительного проектирования, размещенными на сайте администрации Киржачского района Владимирской области (</w:t>
            </w:r>
            <w:proofErr w:type="spellStart"/>
            <w:r w:rsidR="00E03C8A" w:rsidRPr="0091197A">
              <w:rPr>
                <w:rFonts w:ascii="Times New Roman" w:hAnsi="Times New Roman" w:cs="Times New Roman"/>
                <w:sz w:val="20"/>
                <w:szCs w:val="20"/>
              </w:rPr>
              <w:t>www.kirzhach.su</w:t>
            </w:r>
            <w:proofErr w:type="spellEnd"/>
            <w:r w:rsidR="00E03C8A" w:rsidRPr="009119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6B1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4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условиях подключения (технологического присоединения) объекта капитального строительства к сетям инженерно-технического обеспечения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C6B24" w:rsidRDefault="006C6B24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</w:t>
            </w:r>
            <w:r w:rsidR="006C5A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03C8A" w:rsidRPr="006C6B24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(технологического присоединения) объект</w:t>
            </w:r>
            <w:r w:rsidR="006912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03C8A" w:rsidRPr="006C6B24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строительства к сетям</w:t>
            </w:r>
            <w:r w:rsidR="00A3438E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теплоснабжения, водоснабжения,</w:t>
            </w:r>
            <w:r w:rsidR="00E03C8A" w:rsidRPr="006C6B24">
              <w:rPr>
                <w:rFonts w:ascii="Times New Roman" w:hAnsi="Times New Roman" w:cs="Times New Roman"/>
                <w:sz w:val="20"/>
                <w:szCs w:val="20"/>
              </w:rPr>
              <w:t xml:space="preserve"> водоотведения</w:t>
            </w:r>
            <w:r w:rsidR="00A3438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552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38E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газоснабжения </w:t>
            </w:r>
            <w:r w:rsidR="00552B57">
              <w:rPr>
                <w:rFonts w:ascii="Times New Roman" w:hAnsi="Times New Roman" w:cs="Times New Roman"/>
                <w:sz w:val="20"/>
                <w:szCs w:val="20"/>
              </w:rPr>
              <w:t>отсутствует.</w:t>
            </w:r>
          </w:p>
          <w:p w:rsidR="00B60B15" w:rsidRPr="0006738C" w:rsidRDefault="00B60B15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аукциона 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16243B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29187,00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Задаток 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16243B" w:rsidP="0016243B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14593</w:t>
            </w:r>
            <w:r w:rsidR="00D156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5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6B24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16243B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875,61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A3438E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B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0B15"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60B15" w:rsidRPr="0006738C" w:rsidTr="00A3438E">
        <w:trPr>
          <w:trHeight w:val="1178"/>
        </w:trPr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B60B15" w:rsidRPr="0006738C" w:rsidRDefault="00B60B15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Заявки на участие в аукционе принимаются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Комитете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управлению муниципальным имуществом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(Владимирская область, город Киржач,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Серегина, д.7, кабинет № 45 (здание админи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страции) ежедневно, кроме субботы и воскресенья с 08.00 часов до 17.00 часов (перерыв с 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часов до 14.00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B60B15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</w:tr>
      <w:tr w:rsidR="00B60B15" w:rsidRPr="00D73DF9" w:rsidTr="00A3438E">
        <w:tc>
          <w:tcPr>
            <w:tcW w:w="2939" w:type="dxa"/>
            <w:shd w:val="clear" w:color="auto" w:fill="auto"/>
          </w:tcPr>
          <w:p w:rsidR="00B60B15" w:rsidRPr="00D73DF9" w:rsidRDefault="00B60B15" w:rsidP="00811D85">
            <w:pPr>
              <w:pStyle w:val="21"/>
              <w:rPr>
                <w:color w:val="000000" w:themeColor="text1"/>
                <w:sz w:val="20"/>
                <w:szCs w:val="20"/>
              </w:rPr>
            </w:pPr>
            <w:r w:rsidRPr="00D73DF9">
              <w:rPr>
                <w:color w:val="000000" w:themeColor="text1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804" w:type="dxa"/>
            <w:shd w:val="clear" w:color="auto" w:fill="auto"/>
          </w:tcPr>
          <w:p w:rsidR="00B60B15" w:rsidRPr="00552C0A" w:rsidRDefault="00A3438E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1197A" w:rsidRPr="00552C0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6B14A2" w:rsidRPr="00552C0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с 08.00</w:t>
            </w:r>
          </w:p>
        </w:tc>
      </w:tr>
      <w:tr w:rsidR="00B60B15" w:rsidRPr="00331E04" w:rsidTr="00A3438E">
        <w:tc>
          <w:tcPr>
            <w:tcW w:w="2939" w:type="dxa"/>
            <w:shd w:val="clear" w:color="auto" w:fill="auto"/>
          </w:tcPr>
          <w:p w:rsidR="00B60B15" w:rsidRPr="00331E04" w:rsidRDefault="00B60B15" w:rsidP="001560BE">
            <w:pPr>
              <w:pStyle w:val="21"/>
              <w:rPr>
                <w:color w:val="000000" w:themeColor="text1"/>
                <w:sz w:val="20"/>
                <w:szCs w:val="20"/>
              </w:rPr>
            </w:pPr>
            <w:r w:rsidRPr="00331E04">
              <w:rPr>
                <w:color w:val="000000" w:themeColor="text1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804" w:type="dxa"/>
            <w:shd w:val="clear" w:color="auto" w:fill="auto"/>
          </w:tcPr>
          <w:p w:rsidR="00B60B15" w:rsidRPr="00552C0A" w:rsidRDefault="00A3438E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31E04" w:rsidRPr="00552C0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6C5A26" w:rsidRPr="00552C0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до 13.00</w:t>
            </w:r>
          </w:p>
        </w:tc>
      </w:tr>
      <w:tr w:rsidR="00B60B15" w:rsidRPr="00331E04" w:rsidTr="00A3438E">
        <w:tc>
          <w:tcPr>
            <w:tcW w:w="2939" w:type="dxa"/>
            <w:shd w:val="clear" w:color="auto" w:fill="auto"/>
          </w:tcPr>
          <w:p w:rsidR="00B60B15" w:rsidRPr="00331E04" w:rsidRDefault="00B60B15" w:rsidP="001560BE">
            <w:pPr>
              <w:pStyle w:val="21"/>
              <w:rPr>
                <w:color w:val="000000" w:themeColor="text1"/>
                <w:sz w:val="20"/>
                <w:szCs w:val="20"/>
              </w:rPr>
            </w:pPr>
            <w:r w:rsidRPr="00331E04">
              <w:rPr>
                <w:color w:val="000000" w:themeColor="text1"/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804" w:type="dxa"/>
            <w:shd w:val="clear" w:color="auto" w:fill="auto"/>
          </w:tcPr>
          <w:p w:rsidR="00B60B15" w:rsidRPr="00552C0A" w:rsidRDefault="00B60B15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A343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31E04" w:rsidRPr="00552C0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6C5A26" w:rsidRPr="00552C0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в комитете по управлению муниципальным имуществом администрации Киржачского района</w:t>
            </w:r>
          </w:p>
        </w:tc>
      </w:tr>
      <w:tr w:rsidR="00B60B15" w:rsidRPr="00331E04" w:rsidTr="00A3438E">
        <w:tc>
          <w:tcPr>
            <w:tcW w:w="2939" w:type="dxa"/>
            <w:shd w:val="clear" w:color="auto" w:fill="auto"/>
          </w:tcPr>
          <w:p w:rsidR="00B60B15" w:rsidRPr="00331E04" w:rsidRDefault="00B60B15" w:rsidP="001560BE">
            <w:pPr>
              <w:pStyle w:val="21"/>
              <w:rPr>
                <w:color w:val="000000" w:themeColor="text1"/>
                <w:sz w:val="20"/>
                <w:szCs w:val="20"/>
              </w:rPr>
            </w:pPr>
            <w:r w:rsidRPr="00331E04">
              <w:rPr>
                <w:color w:val="000000" w:themeColor="text1"/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804" w:type="dxa"/>
            <w:shd w:val="clear" w:color="auto" w:fill="auto"/>
          </w:tcPr>
          <w:p w:rsidR="00B60B15" w:rsidRPr="00552C0A" w:rsidRDefault="00A3438E" w:rsidP="0016243B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91241" w:rsidRPr="00552C0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6C5A26" w:rsidRPr="00552C0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B60B15" w:rsidRPr="00552C0A">
              <w:rPr>
                <w:rFonts w:ascii="Times New Roman" w:hAnsi="Times New Roman" w:cs="Times New Roman"/>
                <w:sz w:val="20"/>
                <w:szCs w:val="20"/>
              </w:rPr>
              <w:t xml:space="preserve">   в  </w:t>
            </w:r>
            <w:r w:rsidR="00A4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56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55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24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55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61D1" w:rsidRPr="00B261D1" w:rsidTr="00A3438E">
        <w:tc>
          <w:tcPr>
            <w:tcW w:w="2939" w:type="dxa"/>
            <w:shd w:val="clear" w:color="auto" w:fill="auto"/>
          </w:tcPr>
          <w:p w:rsidR="00B261D1" w:rsidRPr="00B261D1" w:rsidRDefault="00B261D1" w:rsidP="00CF7698">
            <w:pPr>
              <w:pStyle w:val="21"/>
              <w:rPr>
                <w:color w:val="000000" w:themeColor="text1"/>
                <w:sz w:val="20"/>
                <w:szCs w:val="20"/>
              </w:rPr>
            </w:pPr>
            <w:r w:rsidRPr="00B261D1">
              <w:rPr>
                <w:color w:val="000000" w:themeColor="text1"/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6804" w:type="dxa"/>
            <w:shd w:val="clear" w:color="auto" w:fill="auto"/>
          </w:tcPr>
          <w:p w:rsidR="00B261D1" w:rsidRPr="00552C0A" w:rsidRDefault="00B261D1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2C0A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 администрации Киржачского района Владимирской области (Владимирская область, город Киржач, ул. Серегина, д.7, кабинет № 45 (здание администрации).</w:t>
            </w:r>
            <w:proofErr w:type="gramEnd"/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6C5A26" w:rsidRDefault="00B60B15" w:rsidP="00C45E0A">
            <w:pPr>
              <w:pStyle w:val="21"/>
              <w:rPr>
                <w:rFonts w:eastAsiaTheme="minorEastAsia"/>
                <w:sz w:val="20"/>
                <w:szCs w:val="20"/>
              </w:rPr>
            </w:pPr>
            <w:r w:rsidRPr="006C5A26">
              <w:rPr>
                <w:rFonts w:eastAsiaTheme="minorEastAsia"/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804" w:type="dxa"/>
            <w:shd w:val="clear" w:color="auto" w:fill="auto"/>
          </w:tcPr>
          <w:p w:rsidR="006C5A26" w:rsidRPr="006C5A26" w:rsidRDefault="006C5A26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Задаток вносится не позднее срока окончания приема заявок на счет: </w:t>
            </w:r>
          </w:p>
          <w:p w:rsidR="006C5A26" w:rsidRPr="006C5A26" w:rsidRDefault="006C5A26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муниципальным имуществом администрации Киржачского района Владимирской области </w:t>
            </w:r>
          </w:p>
          <w:p w:rsidR="006C5A26" w:rsidRPr="006C5A26" w:rsidRDefault="006C5A26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5A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C5A26">
              <w:rPr>
                <w:rFonts w:ascii="Times New Roman" w:hAnsi="Times New Roman" w:cs="Times New Roman"/>
                <w:sz w:val="20"/>
                <w:szCs w:val="20"/>
              </w:rPr>
              <w:t>/с 05283006580  в УФК по Владимирской области</w:t>
            </w:r>
          </w:p>
          <w:p w:rsidR="006C5A26" w:rsidRPr="006C5A26" w:rsidRDefault="006C5A26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5A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C5A26">
              <w:rPr>
                <w:rFonts w:ascii="Times New Roman" w:hAnsi="Times New Roman" w:cs="Times New Roman"/>
                <w:sz w:val="20"/>
                <w:szCs w:val="20"/>
              </w:rPr>
              <w:t>/с 03232643176300002800  ОТДЕЛЕНИЕ ВЛАДИМИР БАНКА РОССИИ//УФК по Владимирской области г. Владимир</w:t>
            </w:r>
          </w:p>
          <w:p w:rsidR="006C5A26" w:rsidRPr="006C5A26" w:rsidRDefault="006C5A26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БИК 011708377   ИНН 3316420053  КПП 331601001  </w:t>
            </w:r>
          </w:p>
          <w:p w:rsidR="006C5A26" w:rsidRPr="006C5A26" w:rsidRDefault="006C5A26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>КБК 76611105025050000120 - перечисление задатка для участия в аукционе</w:t>
            </w:r>
          </w:p>
          <w:p w:rsidR="006C5A26" w:rsidRPr="006C5A26" w:rsidRDefault="006C5A26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Моментом поступления задатка является дата зачисления денежных средств на расчетный счет Комитета по управлению муниципальным имуществом администрации Киржачского района Владимирской области. </w:t>
            </w:r>
          </w:p>
          <w:p w:rsidR="006C5A26" w:rsidRPr="006C5A26" w:rsidRDefault="006C5A26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Претенденты допускаются к участию в аукционе только после поступления суммы задатка на счет Комитета по управлению муниципальным имуществом администрации Киржачского района Владимирской области. 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 </w:t>
            </w:r>
          </w:p>
          <w:p w:rsidR="00B60B15" w:rsidRPr="006C5A26" w:rsidRDefault="006C5A26" w:rsidP="00D156A4">
            <w:pPr>
              <w:tabs>
                <w:tab w:val="center" w:pos="287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5A2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Документом, подтверждающим поступление задатка на счет продавца, является выписка со счета продавца. 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pStyle w:val="21"/>
              <w:rPr>
                <w:sz w:val="20"/>
                <w:szCs w:val="20"/>
              </w:rPr>
            </w:pPr>
            <w:r w:rsidRPr="0006738C"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B60B15" w:rsidP="00C4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победителя аукциона</w:t>
            </w:r>
          </w:p>
        </w:tc>
      </w:tr>
      <w:tr w:rsidR="00B60B15" w:rsidRPr="0006738C" w:rsidTr="00A3438E">
        <w:tc>
          <w:tcPr>
            <w:tcW w:w="2939" w:type="dxa"/>
            <w:shd w:val="clear" w:color="auto" w:fill="auto"/>
          </w:tcPr>
          <w:p w:rsidR="00B60B15" w:rsidRPr="0006738C" w:rsidRDefault="00B60B15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804" w:type="dxa"/>
            <w:shd w:val="clear" w:color="auto" w:fill="auto"/>
          </w:tcPr>
          <w:p w:rsidR="00B60B15" w:rsidRPr="0006738C" w:rsidRDefault="00B60B15" w:rsidP="00834749">
            <w:pPr>
              <w:spacing w:after="0" w:line="240" w:lineRule="auto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заявка </w:t>
            </w:r>
            <w:proofErr w:type="gramStart"/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аукциона </w:t>
            </w:r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 с указанием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</w:t>
            </w:r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B60B15" w:rsidRPr="0006738C" w:rsidRDefault="00B60B15" w:rsidP="00834749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B60B15" w:rsidRPr="0006738C" w:rsidRDefault="00B60B15" w:rsidP="00834749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B60B15" w:rsidRPr="0006738C" w:rsidRDefault="00B60B15" w:rsidP="00834749">
            <w:pPr>
              <w:spacing w:after="0" w:line="240" w:lineRule="auto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B60B15" w:rsidRPr="0006738C" w:rsidRDefault="00B60B15" w:rsidP="00834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B57" w:rsidRDefault="00552B57" w:rsidP="00D73DF9">
      <w:pPr>
        <w:ind w:left="142" w:right="22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1D7" w:rsidRDefault="001661D7" w:rsidP="00D73DF9">
      <w:pPr>
        <w:ind w:left="142" w:right="225" w:firstLine="708"/>
        <w:jc w:val="both"/>
      </w:pPr>
      <w:r w:rsidRPr="00180EBF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заключения договора аренды</w:t>
      </w:r>
      <w:r w:rsidRPr="00180EBF">
        <w:rPr>
          <w:rFonts w:ascii="Times New Roman" w:hAnsi="Times New Roman" w:cs="Times New Roman"/>
          <w:sz w:val="24"/>
          <w:szCs w:val="24"/>
        </w:rPr>
        <w:t xml:space="preserve">, характеристика Лота, порядок проведения торгов, определения победителей, условия типового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180EBF">
        <w:rPr>
          <w:rFonts w:ascii="Times New Roman" w:hAnsi="Times New Roman" w:cs="Times New Roman"/>
          <w:sz w:val="24"/>
          <w:szCs w:val="24"/>
        </w:rPr>
        <w:t xml:space="preserve">, форма и порядок </w:t>
      </w:r>
      <w:r w:rsidRPr="00180EBF">
        <w:rPr>
          <w:rFonts w:ascii="Times New Roman" w:hAnsi="Times New Roman" w:cs="Times New Roman"/>
          <w:sz w:val="24"/>
          <w:szCs w:val="24"/>
        </w:rPr>
        <w:lastRenderedPageBreak/>
        <w:t xml:space="preserve">подачи заявки, внесения и возврата задатка размещены  на  официальном сайте Российской Федерации в сети «Интернет» </w:t>
      </w:r>
      <w:r w:rsidRPr="00180EBF">
        <w:rPr>
          <w:rFonts w:ascii="Times New Roman" w:hAnsi="Times New Roman" w:cs="Times New Roman"/>
          <w:b/>
          <w:sz w:val="24"/>
          <w:szCs w:val="24"/>
        </w:rPr>
        <w:t>(</w:t>
      </w:r>
      <w:hyperlink r:id="rId6" w:history="1"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torgi</w:t>
        </w:r>
        <w:proofErr w:type="spellEnd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proofErr w:type="spellEnd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180EBF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180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EBF">
        <w:rPr>
          <w:rFonts w:ascii="Times New Roman" w:hAnsi="Times New Roman" w:cs="Times New Roman"/>
          <w:sz w:val="24"/>
          <w:szCs w:val="24"/>
        </w:rPr>
        <w:t xml:space="preserve">С иной информацией, приемом  заявок с прилагаемыми к ним документами можно ознакомиться в </w:t>
      </w:r>
      <w:r w:rsidR="001B0EFE">
        <w:rPr>
          <w:rFonts w:ascii="Times New Roman" w:hAnsi="Times New Roman" w:cs="Times New Roman"/>
          <w:sz w:val="24"/>
          <w:szCs w:val="24"/>
        </w:rPr>
        <w:t>Комитете по управлению муниципальным имуществом администрации Киржачского района</w:t>
      </w:r>
      <w:r w:rsidRPr="00180EBF">
        <w:rPr>
          <w:rFonts w:ascii="Times New Roman" w:hAnsi="Times New Roman" w:cs="Times New Roman"/>
          <w:sz w:val="24"/>
          <w:szCs w:val="24"/>
        </w:rPr>
        <w:t xml:space="preserve"> в  рабочие дни с 8</w:t>
      </w:r>
      <w:r w:rsidRPr="00180EB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80EBF">
        <w:rPr>
          <w:rFonts w:ascii="Times New Roman" w:hAnsi="Times New Roman" w:cs="Times New Roman"/>
          <w:sz w:val="24"/>
          <w:szCs w:val="24"/>
        </w:rPr>
        <w:t xml:space="preserve">до 17 </w:t>
      </w:r>
      <w:r w:rsidRPr="00180EB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</w:rPr>
        <w:t xml:space="preserve"> (перерыв на обед с 13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180EBF">
        <w:rPr>
          <w:rFonts w:ascii="Times New Roman" w:hAnsi="Times New Roman" w:cs="Times New Roman"/>
          <w:sz w:val="24"/>
          <w:szCs w:val="24"/>
        </w:rPr>
        <w:t>до 14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</w:rPr>
        <w:t>) по адресу: г. Кирж</w:t>
      </w:r>
      <w:r w:rsidR="001B0EFE">
        <w:rPr>
          <w:rFonts w:ascii="Times New Roman" w:hAnsi="Times New Roman" w:cs="Times New Roman"/>
          <w:sz w:val="24"/>
          <w:szCs w:val="24"/>
        </w:rPr>
        <w:t>ач,</w:t>
      </w:r>
      <w:r w:rsidRPr="00180EBF">
        <w:rPr>
          <w:rFonts w:ascii="Times New Roman" w:hAnsi="Times New Roman" w:cs="Times New Roman"/>
          <w:sz w:val="24"/>
          <w:szCs w:val="24"/>
        </w:rPr>
        <w:t xml:space="preserve"> ул. </w:t>
      </w:r>
      <w:r w:rsidR="001B0EFE">
        <w:rPr>
          <w:rFonts w:ascii="Times New Roman" w:hAnsi="Times New Roman" w:cs="Times New Roman"/>
          <w:sz w:val="24"/>
          <w:szCs w:val="24"/>
        </w:rPr>
        <w:t>Серегина, д.7</w:t>
      </w:r>
      <w:r w:rsidRPr="00180EBF">
        <w:rPr>
          <w:rFonts w:ascii="Times New Roman" w:hAnsi="Times New Roman" w:cs="Times New Roman"/>
          <w:sz w:val="24"/>
          <w:szCs w:val="24"/>
        </w:rPr>
        <w:t xml:space="preserve"> (здание администрации), кабинет №</w:t>
      </w:r>
      <w:r w:rsidR="00502059">
        <w:rPr>
          <w:rFonts w:ascii="Times New Roman" w:hAnsi="Times New Roman" w:cs="Times New Roman"/>
          <w:sz w:val="24"/>
          <w:szCs w:val="24"/>
        </w:rPr>
        <w:t xml:space="preserve"> </w:t>
      </w:r>
      <w:r w:rsidR="001B0EFE">
        <w:rPr>
          <w:rFonts w:ascii="Times New Roman" w:hAnsi="Times New Roman" w:cs="Times New Roman"/>
          <w:sz w:val="24"/>
          <w:szCs w:val="24"/>
        </w:rPr>
        <w:t>45</w:t>
      </w:r>
      <w:r w:rsidRPr="00180EBF">
        <w:rPr>
          <w:rFonts w:ascii="Times New Roman" w:hAnsi="Times New Roman" w:cs="Times New Roman"/>
          <w:sz w:val="24"/>
          <w:szCs w:val="24"/>
        </w:rPr>
        <w:t>, телефон: 8</w:t>
      </w:r>
      <w:r w:rsidR="00A44C80">
        <w:rPr>
          <w:rFonts w:ascii="Times New Roman" w:hAnsi="Times New Roman" w:cs="Times New Roman"/>
          <w:sz w:val="24"/>
          <w:szCs w:val="24"/>
        </w:rPr>
        <w:t xml:space="preserve"> </w:t>
      </w:r>
      <w:r w:rsidRPr="00180EBF">
        <w:rPr>
          <w:rFonts w:ascii="Times New Roman" w:hAnsi="Times New Roman" w:cs="Times New Roman"/>
          <w:sz w:val="24"/>
          <w:szCs w:val="24"/>
        </w:rPr>
        <w:t>(49237)</w:t>
      </w:r>
      <w:r w:rsidR="00502059">
        <w:rPr>
          <w:rFonts w:ascii="Times New Roman" w:hAnsi="Times New Roman" w:cs="Times New Roman"/>
          <w:sz w:val="24"/>
          <w:szCs w:val="24"/>
        </w:rPr>
        <w:t xml:space="preserve"> </w:t>
      </w:r>
      <w:r w:rsidR="001B0EFE">
        <w:rPr>
          <w:rFonts w:ascii="Times New Roman" w:hAnsi="Times New Roman" w:cs="Times New Roman"/>
          <w:sz w:val="24"/>
          <w:szCs w:val="24"/>
        </w:rPr>
        <w:t>2-31-47</w:t>
      </w:r>
      <w:r w:rsidRPr="00180EBF">
        <w:rPr>
          <w:rFonts w:ascii="Times New Roman" w:hAnsi="Times New Roman" w:cs="Times New Roman"/>
          <w:sz w:val="24"/>
          <w:szCs w:val="24"/>
        </w:rPr>
        <w:t>»</w:t>
      </w:r>
      <w:r w:rsidR="00A44C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6C4E" w:rsidRDefault="00216C4E" w:rsidP="00D73DF9">
      <w:pPr>
        <w:ind w:right="225"/>
      </w:pPr>
    </w:p>
    <w:sectPr w:rsidR="00216C4E" w:rsidSect="00D70D9C">
      <w:pgSz w:w="11906" w:h="16838"/>
      <w:pgMar w:top="1134" w:right="567" w:bottom="1134" w:left="11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627E"/>
    <w:rsid w:val="00025901"/>
    <w:rsid w:val="00030EC2"/>
    <w:rsid w:val="00040F03"/>
    <w:rsid w:val="0006738C"/>
    <w:rsid w:val="0008143B"/>
    <w:rsid w:val="00083BA2"/>
    <w:rsid w:val="0009516D"/>
    <w:rsid w:val="00097AAD"/>
    <w:rsid w:val="000C7710"/>
    <w:rsid w:val="000E64D6"/>
    <w:rsid w:val="001560BE"/>
    <w:rsid w:val="001579E3"/>
    <w:rsid w:val="0016243B"/>
    <w:rsid w:val="001661D7"/>
    <w:rsid w:val="00180EBF"/>
    <w:rsid w:val="001B0EFE"/>
    <w:rsid w:val="001B6572"/>
    <w:rsid w:val="001C3182"/>
    <w:rsid w:val="001E7177"/>
    <w:rsid w:val="002042F6"/>
    <w:rsid w:val="00216C4E"/>
    <w:rsid w:val="00221B8B"/>
    <w:rsid w:val="00223B64"/>
    <w:rsid w:val="00241FE6"/>
    <w:rsid w:val="0024501B"/>
    <w:rsid w:val="00270F06"/>
    <w:rsid w:val="00295C8A"/>
    <w:rsid w:val="002B05B5"/>
    <w:rsid w:val="002B70B1"/>
    <w:rsid w:val="002E7BE0"/>
    <w:rsid w:val="003122A7"/>
    <w:rsid w:val="00331E04"/>
    <w:rsid w:val="0036248B"/>
    <w:rsid w:val="003A3E5C"/>
    <w:rsid w:val="003A64C7"/>
    <w:rsid w:val="003D67DD"/>
    <w:rsid w:val="003E68D5"/>
    <w:rsid w:val="003F58FB"/>
    <w:rsid w:val="00434CF7"/>
    <w:rsid w:val="00490D39"/>
    <w:rsid w:val="004914AB"/>
    <w:rsid w:val="004A21F0"/>
    <w:rsid w:val="004B771D"/>
    <w:rsid w:val="004E627E"/>
    <w:rsid w:val="004F4217"/>
    <w:rsid w:val="004F54AC"/>
    <w:rsid w:val="00502059"/>
    <w:rsid w:val="0051224F"/>
    <w:rsid w:val="00520005"/>
    <w:rsid w:val="00535C06"/>
    <w:rsid w:val="00552B57"/>
    <w:rsid w:val="00552C0A"/>
    <w:rsid w:val="0058116F"/>
    <w:rsid w:val="00586D4B"/>
    <w:rsid w:val="005A3341"/>
    <w:rsid w:val="005A42C0"/>
    <w:rsid w:val="005A6F9C"/>
    <w:rsid w:val="005D0BFC"/>
    <w:rsid w:val="005E07BF"/>
    <w:rsid w:val="005F0012"/>
    <w:rsid w:val="00617BEB"/>
    <w:rsid w:val="00622D3C"/>
    <w:rsid w:val="0065733B"/>
    <w:rsid w:val="0069042F"/>
    <w:rsid w:val="00691241"/>
    <w:rsid w:val="006B09A6"/>
    <w:rsid w:val="006B14A2"/>
    <w:rsid w:val="006C5A26"/>
    <w:rsid w:val="006C6B24"/>
    <w:rsid w:val="006E11B4"/>
    <w:rsid w:val="006F611B"/>
    <w:rsid w:val="007225DE"/>
    <w:rsid w:val="00731BA2"/>
    <w:rsid w:val="00733F09"/>
    <w:rsid w:val="0074006E"/>
    <w:rsid w:val="007406D1"/>
    <w:rsid w:val="007464BE"/>
    <w:rsid w:val="00771A49"/>
    <w:rsid w:val="007A369C"/>
    <w:rsid w:val="007C599A"/>
    <w:rsid w:val="00811D85"/>
    <w:rsid w:val="00820CB0"/>
    <w:rsid w:val="00834749"/>
    <w:rsid w:val="008A3D41"/>
    <w:rsid w:val="008B2623"/>
    <w:rsid w:val="008C360F"/>
    <w:rsid w:val="008D07AE"/>
    <w:rsid w:val="0091197A"/>
    <w:rsid w:val="0091742E"/>
    <w:rsid w:val="00936BFA"/>
    <w:rsid w:val="0094671C"/>
    <w:rsid w:val="009534AE"/>
    <w:rsid w:val="00983714"/>
    <w:rsid w:val="009C49D0"/>
    <w:rsid w:val="009C5793"/>
    <w:rsid w:val="009E4CED"/>
    <w:rsid w:val="00A3438E"/>
    <w:rsid w:val="00A44C80"/>
    <w:rsid w:val="00A45538"/>
    <w:rsid w:val="00AC4C3D"/>
    <w:rsid w:val="00AC7043"/>
    <w:rsid w:val="00AD2994"/>
    <w:rsid w:val="00B10F73"/>
    <w:rsid w:val="00B261D1"/>
    <w:rsid w:val="00B26C55"/>
    <w:rsid w:val="00B5183B"/>
    <w:rsid w:val="00B51EC7"/>
    <w:rsid w:val="00B60B15"/>
    <w:rsid w:val="00B76EA4"/>
    <w:rsid w:val="00BA2126"/>
    <w:rsid w:val="00BD2CC7"/>
    <w:rsid w:val="00BF2979"/>
    <w:rsid w:val="00BF2A18"/>
    <w:rsid w:val="00C00672"/>
    <w:rsid w:val="00C10C1A"/>
    <w:rsid w:val="00C45E0A"/>
    <w:rsid w:val="00C507E6"/>
    <w:rsid w:val="00CB0DF3"/>
    <w:rsid w:val="00CF1E4E"/>
    <w:rsid w:val="00D156A4"/>
    <w:rsid w:val="00D35E5A"/>
    <w:rsid w:val="00D5090E"/>
    <w:rsid w:val="00D53E57"/>
    <w:rsid w:val="00D63470"/>
    <w:rsid w:val="00D70F99"/>
    <w:rsid w:val="00D73DF9"/>
    <w:rsid w:val="00D9715C"/>
    <w:rsid w:val="00DB03F3"/>
    <w:rsid w:val="00DC3947"/>
    <w:rsid w:val="00DE173A"/>
    <w:rsid w:val="00DF6AA3"/>
    <w:rsid w:val="00E00253"/>
    <w:rsid w:val="00E03C8A"/>
    <w:rsid w:val="00E23829"/>
    <w:rsid w:val="00E25149"/>
    <w:rsid w:val="00E26EAA"/>
    <w:rsid w:val="00E35722"/>
    <w:rsid w:val="00E412D1"/>
    <w:rsid w:val="00E572CA"/>
    <w:rsid w:val="00E84109"/>
    <w:rsid w:val="00E9713B"/>
    <w:rsid w:val="00ED2C72"/>
    <w:rsid w:val="00ED6B92"/>
    <w:rsid w:val="00F134AE"/>
    <w:rsid w:val="00F47705"/>
    <w:rsid w:val="00F61238"/>
    <w:rsid w:val="00F6667B"/>
    <w:rsid w:val="00FD0BC5"/>
    <w:rsid w:val="00FD23DF"/>
    <w:rsid w:val="00FD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38"/>
  </w:style>
  <w:style w:type="paragraph" w:styleId="1">
    <w:name w:val="heading 1"/>
    <w:basedOn w:val="a"/>
    <w:next w:val="a"/>
    <w:link w:val="10"/>
    <w:qFormat/>
    <w:rsid w:val="00C45E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45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27E"/>
    <w:rPr>
      <w:color w:val="0000FF"/>
      <w:u w:val="single"/>
    </w:rPr>
  </w:style>
  <w:style w:type="paragraph" w:styleId="21">
    <w:name w:val="Body Text 2"/>
    <w:basedOn w:val="a"/>
    <w:link w:val="22"/>
    <w:rsid w:val="004E62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E627E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rsid w:val="004E627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4E627E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834749"/>
  </w:style>
  <w:style w:type="character" w:customStyle="1" w:styleId="10">
    <w:name w:val="Заголовок 1 Знак"/>
    <w:basedOn w:val="a0"/>
    <w:link w:val="1"/>
    <w:rsid w:val="00C45E0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C45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rsid w:val="00E2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A709E-12C3-4169-B206-C758E64B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SemenovaMA</cp:lastModifiedBy>
  <cp:revision>21</cp:revision>
  <cp:lastPrinted>2022-03-11T13:12:00Z</cp:lastPrinted>
  <dcterms:created xsi:type="dcterms:W3CDTF">2020-02-04T11:43:00Z</dcterms:created>
  <dcterms:modified xsi:type="dcterms:W3CDTF">2022-03-11T13:41:00Z</dcterms:modified>
</cp:coreProperties>
</file>