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48347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2332F7" w:rsidRPr="002332F7" w:rsidRDefault="0048347B" w:rsidP="002332F7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2332F7" w:rsidRPr="002332F7">
        <w:rPr>
          <w:bCs/>
          <w:i/>
        </w:rPr>
        <w:t xml:space="preserve">33:02:020811:627, </w:t>
      </w:r>
      <w:r w:rsidR="002332F7" w:rsidRPr="002332F7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332F7" w:rsidRPr="002332F7">
        <w:rPr>
          <w:i/>
        </w:rPr>
        <w:t>Киржачский</w:t>
      </w:r>
      <w:proofErr w:type="spellEnd"/>
      <w:r w:rsidR="002332F7" w:rsidRPr="002332F7">
        <w:rPr>
          <w:i/>
        </w:rPr>
        <w:t xml:space="preserve"> район, МО </w:t>
      </w:r>
      <w:proofErr w:type="spellStart"/>
      <w:r w:rsidR="002332F7" w:rsidRPr="002332F7">
        <w:rPr>
          <w:i/>
        </w:rPr>
        <w:t>Кипревское</w:t>
      </w:r>
      <w:proofErr w:type="spellEnd"/>
      <w:r w:rsidR="002332F7" w:rsidRPr="002332F7">
        <w:rPr>
          <w:i/>
        </w:rPr>
        <w:t xml:space="preserve"> (сельское поселение), д. </w:t>
      </w:r>
      <w:proofErr w:type="spellStart"/>
      <w:r w:rsidR="002332F7" w:rsidRPr="002332F7">
        <w:rPr>
          <w:i/>
        </w:rPr>
        <w:t>Желдыбино</w:t>
      </w:r>
      <w:proofErr w:type="spellEnd"/>
      <w:r w:rsidR="002332F7" w:rsidRPr="002332F7">
        <w:rPr>
          <w:i/>
        </w:rPr>
        <w:t xml:space="preserve">, ул. Центральная, </w:t>
      </w:r>
      <w:proofErr w:type="spellStart"/>
      <w:r w:rsidR="002332F7" w:rsidRPr="002332F7">
        <w:rPr>
          <w:i/>
        </w:rPr>
        <w:t>з</w:t>
      </w:r>
      <w:proofErr w:type="spellEnd"/>
      <w:r w:rsidR="002332F7" w:rsidRPr="002332F7">
        <w:rPr>
          <w:i/>
        </w:rPr>
        <w:t>/у 81</w:t>
      </w:r>
      <w:r w:rsidR="002332F7" w:rsidRPr="002332F7">
        <w:rPr>
          <w:bCs/>
          <w:i/>
        </w:rPr>
        <w:t xml:space="preserve">. </w:t>
      </w:r>
    </w:p>
    <w:p w:rsidR="007059CE" w:rsidRPr="007059CE" w:rsidRDefault="007059CE" w:rsidP="007059CE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8E5990" w:rsidRPr="002332F7" w:rsidRDefault="007059CE" w:rsidP="008E5990">
      <w:pPr>
        <w:pStyle w:val="a4"/>
        <w:spacing w:after="0" w:line="0" w:lineRule="atLeast"/>
        <w:ind w:firstLine="426"/>
        <w:jc w:val="both"/>
        <w:rPr>
          <w:bCs/>
          <w:i/>
        </w:rPr>
      </w:pPr>
      <w:r w:rsidRPr="002332F7">
        <w:rPr>
          <w:bCs/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332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9CE" w:rsidRPr="002332F7">
        <w:rPr>
          <w:rFonts w:ascii="Times New Roman" w:hAnsi="Times New Roman" w:cs="Times New Roman"/>
          <w:sz w:val="24"/>
          <w:szCs w:val="24"/>
        </w:rPr>
        <w:t>04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059CE">
        <w:rPr>
          <w:rFonts w:ascii="Times New Roman" w:hAnsi="Times New Roman" w:cs="Times New Roman"/>
          <w:bCs/>
          <w:sz w:val="24"/>
          <w:szCs w:val="24"/>
        </w:rPr>
        <w:t>03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332F7" w:rsidRPr="002332F7" w:rsidRDefault="0048347B" w:rsidP="002332F7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кадастровым номером</w:t>
      </w:r>
      <w:r w:rsidR="00B046F5">
        <w:rPr>
          <w:bCs/>
        </w:rPr>
        <w:t xml:space="preserve"> </w:t>
      </w:r>
      <w:r w:rsidR="002332F7" w:rsidRPr="004F02D5">
        <w:rPr>
          <w:bCs/>
          <w:i/>
        </w:rPr>
        <w:t>33</w:t>
      </w:r>
      <w:r w:rsidR="002332F7" w:rsidRPr="002332F7">
        <w:rPr>
          <w:bCs/>
          <w:i/>
        </w:rPr>
        <w:t xml:space="preserve">:02:020811:627, </w:t>
      </w:r>
      <w:r w:rsidR="002332F7" w:rsidRPr="002332F7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332F7" w:rsidRPr="002332F7">
        <w:rPr>
          <w:i/>
        </w:rPr>
        <w:t>Киржачский</w:t>
      </w:r>
      <w:proofErr w:type="spellEnd"/>
      <w:r w:rsidR="002332F7" w:rsidRPr="002332F7">
        <w:rPr>
          <w:i/>
        </w:rPr>
        <w:t xml:space="preserve"> район, МО </w:t>
      </w:r>
      <w:proofErr w:type="spellStart"/>
      <w:r w:rsidR="002332F7" w:rsidRPr="002332F7">
        <w:rPr>
          <w:i/>
        </w:rPr>
        <w:t>Кипревское</w:t>
      </w:r>
      <w:proofErr w:type="spellEnd"/>
      <w:r w:rsidR="002332F7" w:rsidRPr="002332F7">
        <w:rPr>
          <w:i/>
        </w:rPr>
        <w:t xml:space="preserve"> (сельское поселение), д. </w:t>
      </w:r>
      <w:proofErr w:type="spellStart"/>
      <w:r w:rsidR="002332F7" w:rsidRPr="002332F7">
        <w:rPr>
          <w:i/>
        </w:rPr>
        <w:t>Желдыбино</w:t>
      </w:r>
      <w:proofErr w:type="spellEnd"/>
      <w:r w:rsidR="002332F7" w:rsidRPr="002332F7">
        <w:rPr>
          <w:i/>
        </w:rPr>
        <w:t xml:space="preserve">, ул. Центральная, </w:t>
      </w:r>
      <w:proofErr w:type="spellStart"/>
      <w:r w:rsidR="002332F7" w:rsidRPr="002332F7">
        <w:rPr>
          <w:i/>
        </w:rPr>
        <w:t>з</w:t>
      </w:r>
      <w:proofErr w:type="spellEnd"/>
      <w:r w:rsidR="002332F7" w:rsidRPr="002332F7">
        <w:rPr>
          <w:i/>
        </w:rPr>
        <w:t>/у 81</w:t>
      </w:r>
      <w:r w:rsidR="002332F7" w:rsidRPr="002332F7">
        <w:rPr>
          <w:bCs/>
          <w:i/>
        </w:rPr>
        <w:t xml:space="preserve">. </w:t>
      </w:r>
    </w:p>
    <w:p w:rsidR="0048347B" w:rsidRPr="007059CE" w:rsidRDefault="002332F7" w:rsidP="007059CE">
      <w:pPr>
        <w:pStyle w:val="a4"/>
        <w:spacing w:after="0" w:line="0" w:lineRule="atLeast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</w:rPr>
        <w:t xml:space="preserve"> 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EA2" w:rsidRPr="007059CE" w:rsidRDefault="00C566FA" w:rsidP="00884EA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9CE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>20 088 (двадцать тысяч восемьдесят восемь) рублей 00 копеек</w:t>
      </w:r>
      <w:r w:rsidR="00B046F5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5770E" w:rsidRPr="007059CE" w:rsidRDefault="00B5770E" w:rsidP="00884EA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0C2419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>44 (десять тысяч сорок четыре) рубля 00 копеек</w:t>
      </w:r>
    </w:p>
    <w:p w:rsidR="00884EA2" w:rsidRPr="007059CE" w:rsidRDefault="00C566FA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E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5CB4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 xml:space="preserve">602 (шестьсот два) рубля 64 копейки </w:t>
      </w:r>
    </w:p>
    <w:p w:rsidR="007059CE" w:rsidRDefault="007059CE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7059CE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6A3621" w:rsidRDefault="00972612" w:rsidP="007059C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2612" w:rsidRPr="005A77E3" w:rsidRDefault="00972612" w:rsidP="0097261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D9A" w:rsidRP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FA24E2" w:rsidTr="00022911">
        <w:tc>
          <w:tcPr>
            <w:tcW w:w="478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</w:p>
        </w:tc>
      </w:tr>
      <w:tr w:rsidR="00FA24E2" w:rsidTr="00022911">
        <w:tc>
          <w:tcPr>
            <w:tcW w:w="4786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FA24E2" w:rsidTr="00022911">
        <w:tc>
          <w:tcPr>
            <w:tcW w:w="478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FA24E2" w:rsidTr="00022911">
        <w:tc>
          <w:tcPr>
            <w:tcW w:w="4786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FA24E2" w:rsidTr="00022911">
        <w:tc>
          <w:tcPr>
            <w:tcW w:w="4786" w:type="dxa"/>
          </w:tcPr>
          <w:p w:rsidR="00FA24E2" w:rsidRPr="00022911" w:rsidRDefault="00FA24E2" w:rsidP="00FA24E2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FA24E2" w:rsidRDefault="00022911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FA24E2" w:rsidTr="00022911">
        <w:tc>
          <w:tcPr>
            <w:tcW w:w="4786" w:type="dxa"/>
          </w:tcPr>
          <w:p w:rsidR="00FA24E2" w:rsidRPr="00022911" w:rsidRDefault="00FA24E2" w:rsidP="006A362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A24E2" w:rsidRDefault="00022911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  <w:tr w:rsidR="00FA24E2" w:rsidTr="00022911">
        <w:tc>
          <w:tcPr>
            <w:tcW w:w="478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rPr>
          <w:gridAfter w:val="2"/>
          <w:wAfter w:w="5245" w:type="dxa"/>
        </w:trPr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C83"/>
    <w:rsid w:val="000B15E0"/>
    <w:rsid w:val="000B7C51"/>
    <w:rsid w:val="000C2419"/>
    <w:rsid w:val="000C2E2C"/>
    <w:rsid w:val="000E4F56"/>
    <w:rsid w:val="00131889"/>
    <w:rsid w:val="001330B4"/>
    <w:rsid w:val="001454C6"/>
    <w:rsid w:val="001778BA"/>
    <w:rsid w:val="00180B44"/>
    <w:rsid w:val="001B7D10"/>
    <w:rsid w:val="001E6078"/>
    <w:rsid w:val="00215142"/>
    <w:rsid w:val="002332F7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4982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4F02D5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A6E03"/>
    <w:rsid w:val="007E0AE4"/>
    <w:rsid w:val="007E3698"/>
    <w:rsid w:val="007E3B85"/>
    <w:rsid w:val="007E68E0"/>
    <w:rsid w:val="00825184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0254"/>
    <w:rsid w:val="009145AC"/>
    <w:rsid w:val="009238A6"/>
    <w:rsid w:val="009307DF"/>
    <w:rsid w:val="00952523"/>
    <w:rsid w:val="00972612"/>
    <w:rsid w:val="009934B9"/>
    <w:rsid w:val="009C0F4A"/>
    <w:rsid w:val="009C2C7A"/>
    <w:rsid w:val="009D2CD5"/>
    <w:rsid w:val="009F0D43"/>
    <w:rsid w:val="00A77C2A"/>
    <w:rsid w:val="00AC075B"/>
    <w:rsid w:val="00AC2CCB"/>
    <w:rsid w:val="00AC4F03"/>
    <w:rsid w:val="00AD1807"/>
    <w:rsid w:val="00AD34A3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61C86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643A6"/>
    <w:rsid w:val="00F70E8F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37</cp:revision>
  <cp:lastPrinted>2025-03-11T10:59:00Z</cp:lastPrinted>
  <dcterms:created xsi:type="dcterms:W3CDTF">2020-12-09T09:10:00Z</dcterms:created>
  <dcterms:modified xsi:type="dcterms:W3CDTF">2025-04-04T06:26:00Z</dcterms:modified>
</cp:coreProperties>
</file>